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2862" w14:textId="77777777" w:rsidR="00020FBB" w:rsidRDefault="00020FBB" w:rsidP="0096700C">
      <w:pPr>
        <w:pStyle w:val="Titel"/>
      </w:pPr>
      <w:r>
        <w:t>K-Messe Düsseldorf</w:t>
      </w:r>
      <w:r w:rsidR="0089604F">
        <w:t>,</w:t>
      </w:r>
      <w:r w:rsidR="006B17A1">
        <w:t xml:space="preserve"> </w:t>
      </w:r>
      <w:r w:rsidR="006B17A1">
        <w:t xml:space="preserve">19. bis 26. Oktober 2016 </w:t>
      </w:r>
      <w:r>
        <w:t>/ Halle 11 / Stand G 60</w:t>
      </w:r>
      <w:r>
        <w:tab/>
      </w:r>
    </w:p>
    <w:p w14:paraId="062505AE" w14:textId="77777777" w:rsidR="00020FBB" w:rsidRDefault="00020FBB" w:rsidP="00020FBB">
      <w:pPr>
        <w:ind w:right="430"/>
        <w:rPr>
          <w:rFonts w:ascii="Arial" w:hAnsi="Arial" w:cs="Arial"/>
          <w:b/>
        </w:rPr>
      </w:pPr>
    </w:p>
    <w:p w14:paraId="5557A207" w14:textId="77777777" w:rsidR="00020FBB" w:rsidRDefault="00020FBB" w:rsidP="00020FBB">
      <w:pPr>
        <w:ind w:right="430"/>
        <w:rPr>
          <w:rFonts w:ascii="Arial" w:hAnsi="Arial" w:cs="Arial"/>
          <w:b/>
        </w:rPr>
      </w:pPr>
    </w:p>
    <w:p w14:paraId="1DEFBAC4" w14:textId="77777777" w:rsidR="00020FBB" w:rsidRDefault="0089604F" w:rsidP="00020FBB">
      <w:pPr>
        <w:ind w:right="430"/>
        <w:rPr>
          <w:rFonts w:asciiTheme="majorHAnsi" w:eastAsiaTheme="majorEastAsia" w:hAnsiTheme="majorHAnsi" w:cstheme="majorBidi"/>
          <w:b/>
          <w:color w:val="000000" w:themeColor="text1"/>
          <w:sz w:val="32"/>
          <w:szCs w:val="32"/>
        </w:rPr>
      </w:pPr>
      <w:r w:rsidRPr="0089604F">
        <w:rPr>
          <w:rFonts w:asciiTheme="majorHAnsi" w:eastAsiaTheme="majorEastAsia" w:hAnsiTheme="majorHAnsi" w:cstheme="majorBidi"/>
          <w:b/>
          <w:color w:val="000000" w:themeColor="text1"/>
          <w:sz w:val="32"/>
          <w:szCs w:val="32"/>
        </w:rPr>
        <w:t xml:space="preserve">Technisch sinnvoll. Wirtschaftlich lohnend: </w:t>
      </w:r>
      <w:proofErr w:type="spellStart"/>
      <w:r w:rsidRPr="0089604F">
        <w:rPr>
          <w:rFonts w:asciiTheme="majorHAnsi" w:eastAsiaTheme="majorEastAsia" w:hAnsiTheme="majorHAnsi" w:cstheme="majorBidi"/>
          <w:b/>
          <w:color w:val="000000" w:themeColor="text1"/>
          <w:sz w:val="32"/>
          <w:szCs w:val="32"/>
        </w:rPr>
        <w:t>bielomatik</w:t>
      </w:r>
      <w:proofErr w:type="spellEnd"/>
      <w:r w:rsidRPr="0089604F">
        <w:rPr>
          <w:rFonts w:asciiTheme="majorHAnsi" w:eastAsiaTheme="majorEastAsia" w:hAnsiTheme="majorHAnsi" w:cstheme="majorBidi"/>
          <w:b/>
          <w:color w:val="000000" w:themeColor="text1"/>
          <w:sz w:val="32"/>
          <w:szCs w:val="32"/>
        </w:rPr>
        <w:t xml:space="preserve"> Anlagen für das Schweißen von SCR-Behältern.</w:t>
      </w:r>
    </w:p>
    <w:p w14:paraId="10DCAAFA" w14:textId="77777777" w:rsidR="0089604F" w:rsidRDefault="0089604F" w:rsidP="00020FBB">
      <w:pPr>
        <w:ind w:right="430"/>
        <w:rPr>
          <w:rFonts w:ascii="Arial" w:hAnsi="Arial" w:cs="Arial"/>
          <w:b/>
          <w:sz w:val="28"/>
          <w:szCs w:val="28"/>
        </w:rPr>
      </w:pPr>
    </w:p>
    <w:p w14:paraId="7C97EE04" w14:textId="77777777" w:rsidR="00020FBB" w:rsidRDefault="00020FBB" w:rsidP="00020FBB">
      <w:pPr>
        <w:ind w:right="430"/>
        <w:rPr>
          <w:rFonts w:ascii="Arial" w:hAnsi="Arial" w:cs="Arial"/>
          <w:b/>
        </w:rPr>
      </w:pPr>
    </w:p>
    <w:p w14:paraId="6B930E4E" w14:textId="77777777" w:rsidR="00020FBB" w:rsidRDefault="0089604F" w:rsidP="0026639F">
      <w:pPr>
        <w:pStyle w:val="berschrift2"/>
      </w:pPr>
      <w:r w:rsidRPr="0089604F">
        <w:t>Stickoxide in Dieselabgasen reduzieren – für Fahrzeug</w:t>
      </w:r>
      <w:r w:rsidR="006B17A1">
        <w:t>-H</w:t>
      </w:r>
      <w:r w:rsidRPr="0089604F">
        <w:t xml:space="preserve">ersteller ein absolutes Muss. Nur so lassen sich die künftigen europäischen und amerikanischen Emissionsvorgaben für Nutzfahrzeuge, Landmaschinen und PKWs erfüllen. Eingesetzt wird dafür das </w:t>
      </w:r>
      <w:proofErr w:type="spellStart"/>
      <w:r w:rsidRPr="0089604F">
        <w:t>Selective</w:t>
      </w:r>
      <w:proofErr w:type="spellEnd"/>
      <w:r w:rsidRPr="0089604F">
        <w:t>-</w:t>
      </w:r>
      <w:proofErr w:type="spellStart"/>
      <w:r w:rsidRPr="0089604F">
        <w:t>Catalytic</w:t>
      </w:r>
      <w:proofErr w:type="spellEnd"/>
      <w:r w:rsidRPr="0089604F">
        <w:t>-</w:t>
      </w:r>
      <w:proofErr w:type="spellStart"/>
      <w:r w:rsidRPr="0089604F">
        <w:t>Reduction</w:t>
      </w:r>
      <w:proofErr w:type="spellEnd"/>
      <w:r w:rsidRPr="0089604F">
        <w:t xml:space="preserve">-Verfahren (SCR). Und </w:t>
      </w:r>
      <w:proofErr w:type="spellStart"/>
      <w:r w:rsidRPr="0089604F">
        <w:t>bielomatik</w:t>
      </w:r>
      <w:proofErr w:type="spellEnd"/>
      <w:r w:rsidRPr="0089604F">
        <w:t xml:space="preserve"> leistet einen wesentlichen Beitrag dazu.</w:t>
      </w:r>
    </w:p>
    <w:p w14:paraId="0398B41C" w14:textId="77777777" w:rsidR="0089604F" w:rsidRDefault="0089604F" w:rsidP="00020FBB">
      <w:pPr>
        <w:ind w:right="430"/>
        <w:rPr>
          <w:rFonts w:ascii="Arial" w:hAnsi="Arial" w:cs="Arial"/>
        </w:rPr>
      </w:pPr>
    </w:p>
    <w:p w14:paraId="14424DB2" w14:textId="77777777" w:rsidR="0089604F" w:rsidRPr="00991862" w:rsidRDefault="0089604F" w:rsidP="0089604F">
      <w:pPr>
        <w:ind w:right="430"/>
        <w:rPr>
          <w:rFonts w:cs="Arial"/>
          <w:szCs w:val="18"/>
        </w:rPr>
      </w:pPr>
      <w:r w:rsidRPr="00991862">
        <w:rPr>
          <w:rFonts w:cs="Arial"/>
          <w:szCs w:val="18"/>
        </w:rPr>
        <w:t xml:space="preserve">Für das  Schweißen der für das </w:t>
      </w:r>
      <w:proofErr w:type="spellStart"/>
      <w:r w:rsidRPr="00991862">
        <w:rPr>
          <w:rFonts w:cs="Arial"/>
          <w:szCs w:val="18"/>
        </w:rPr>
        <w:t>Selective</w:t>
      </w:r>
      <w:proofErr w:type="spellEnd"/>
      <w:r w:rsidRPr="00991862">
        <w:rPr>
          <w:rFonts w:cs="Arial"/>
          <w:szCs w:val="18"/>
        </w:rPr>
        <w:t>-</w:t>
      </w:r>
      <w:proofErr w:type="spellStart"/>
      <w:r w:rsidRPr="00991862">
        <w:rPr>
          <w:rFonts w:cs="Arial"/>
          <w:szCs w:val="18"/>
        </w:rPr>
        <w:t>Catalytic</w:t>
      </w:r>
      <w:proofErr w:type="spellEnd"/>
      <w:r w:rsidRPr="00991862">
        <w:rPr>
          <w:rFonts w:cs="Arial"/>
          <w:szCs w:val="18"/>
        </w:rPr>
        <w:t>-</w:t>
      </w:r>
      <w:proofErr w:type="spellStart"/>
      <w:r w:rsidRPr="00991862">
        <w:rPr>
          <w:rFonts w:cs="Arial"/>
          <w:szCs w:val="18"/>
        </w:rPr>
        <w:t>Reduction</w:t>
      </w:r>
      <w:proofErr w:type="spellEnd"/>
      <w:r w:rsidRPr="00991862">
        <w:rPr>
          <w:rFonts w:cs="Arial"/>
          <w:szCs w:val="18"/>
        </w:rPr>
        <w:t xml:space="preserve">-Verfahren nötigen SCR-Behälter bietet </w:t>
      </w:r>
      <w:proofErr w:type="spellStart"/>
      <w:r w:rsidRPr="00991862">
        <w:rPr>
          <w:rFonts w:cs="Arial"/>
          <w:szCs w:val="18"/>
        </w:rPr>
        <w:t>bielomatik</w:t>
      </w:r>
      <w:proofErr w:type="spellEnd"/>
      <w:r w:rsidRPr="00991862">
        <w:rPr>
          <w:rFonts w:cs="Arial"/>
          <w:szCs w:val="18"/>
        </w:rPr>
        <w:t xml:space="preserve"> Herstellern genau die passende Fertigungstechnologie. Realisiert in Form spezieller Anlagenkonzepte für Prototypen, Kleinserien- und Großserien-Produktion. Beispielhaft für die Umsetzung ist auf der K 2016 eine automatisierte Anlage zu sehen. </w:t>
      </w:r>
      <w:r>
        <w:rPr>
          <w:rFonts w:cs="Arial"/>
          <w:szCs w:val="18"/>
        </w:rPr>
        <w:t>D</w:t>
      </w:r>
      <w:r w:rsidRPr="004B6D1A">
        <w:rPr>
          <w:rFonts w:cs="Arial"/>
          <w:szCs w:val="18"/>
        </w:rPr>
        <w:t xml:space="preserve">ie SCR-Behälter werden für die Aufbewahrung von synthetischem Harnstoff eingesetzt. </w:t>
      </w:r>
      <w:r w:rsidRPr="00701B61">
        <w:rPr>
          <w:rFonts w:cs="Arial"/>
          <w:szCs w:val="18"/>
        </w:rPr>
        <w:t>Herausforderung dabei:</w:t>
      </w:r>
      <w:r w:rsidRPr="004B6D1A">
        <w:rPr>
          <w:rFonts w:cs="Arial"/>
          <w:szCs w:val="18"/>
        </w:rPr>
        <w:t xml:space="preserve"> der sehr kriechfähige </w:t>
      </w:r>
      <w:r>
        <w:rPr>
          <w:rFonts w:cs="Arial"/>
          <w:szCs w:val="18"/>
        </w:rPr>
        <w:t>Harn</w:t>
      </w:r>
      <w:r w:rsidRPr="00701B61">
        <w:rPr>
          <w:rFonts w:cs="Arial"/>
          <w:szCs w:val="18"/>
        </w:rPr>
        <w:t>stoff</w:t>
      </w:r>
      <w:r w:rsidRPr="004B6D1A">
        <w:rPr>
          <w:rFonts w:cs="Arial"/>
          <w:szCs w:val="18"/>
        </w:rPr>
        <w:t xml:space="preserve"> und die extremen mechanischen Anforderungen durch Gefrieren. </w:t>
      </w:r>
      <w:r w:rsidRPr="00991862">
        <w:rPr>
          <w:rFonts w:cs="Arial"/>
          <w:szCs w:val="18"/>
        </w:rPr>
        <w:t>Eine absolut zuverlässige und dichte Schweißung ist daher verlangt.</w:t>
      </w:r>
    </w:p>
    <w:p w14:paraId="4EAB6FFE" w14:textId="77777777" w:rsidR="00020FBB" w:rsidRDefault="00020FBB" w:rsidP="00020FBB">
      <w:pPr>
        <w:ind w:right="430"/>
        <w:rPr>
          <w:rFonts w:ascii="Arial" w:hAnsi="Arial" w:cs="Arial"/>
        </w:rPr>
      </w:pPr>
    </w:p>
    <w:p w14:paraId="21F4444F" w14:textId="77777777" w:rsidR="00020FBB" w:rsidRDefault="00020FBB" w:rsidP="00020FBB">
      <w:pPr>
        <w:ind w:right="430"/>
        <w:rPr>
          <w:rFonts w:ascii="Arial" w:hAnsi="Arial" w:cs="Arial"/>
        </w:rPr>
      </w:pPr>
    </w:p>
    <w:p w14:paraId="32ED46CB" w14:textId="77777777" w:rsidR="00020FBB" w:rsidRDefault="0089604F" w:rsidP="0026639F">
      <w:pPr>
        <w:pStyle w:val="berschrift2"/>
        <w:rPr>
          <w:rFonts w:ascii="Arial" w:hAnsi="Arial" w:cs="Arial"/>
        </w:rPr>
      </w:pPr>
      <w:r w:rsidRPr="0089604F">
        <w:t>Umfassende Unterstützung der Anwender</w:t>
      </w:r>
      <w:r w:rsidR="00020FBB">
        <w:rPr>
          <w:rFonts w:ascii="Arial" w:hAnsi="Arial" w:cs="Arial"/>
        </w:rPr>
        <w:t xml:space="preserve">  </w:t>
      </w:r>
    </w:p>
    <w:p w14:paraId="53C1A725" w14:textId="77777777" w:rsidR="0089604F" w:rsidRPr="00991862" w:rsidRDefault="0089604F" w:rsidP="0089604F">
      <w:pPr>
        <w:spacing w:before="100" w:beforeAutospacing="1" w:after="100" w:afterAutospacing="1"/>
        <w:rPr>
          <w:rFonts w:eastAsia="Times New Roman" w:cs="Arial"/>
          <w:szCs w:val="18"/>
          <w:lang w:eastAsia="de-DE"/>
        </w:rPr>
      </w:pPr>
      <w:r w:rsidRPr="00991862">
        <w:rPr>
          <w:rFonts w:cs="Arial"/>
          <w:szCs w:val="18"/>
        </w:rPr>
        <w:t xml:space="preserve">Bei allen Fragen rund um den passenden Automatisierungsgrad bei der Herstellung der SCR-Behälter steht </w:t>
      </w:r>
      <w:proofErr w:type="spellStart"/>
      <w:r w:rsidRPr="00991862">
        <w:rPr>
          <w:rFonts w:cs="Arial"/>
          <w:szCs w:val="18"/>
        </w:rPr>
        <w:t>bielomatik</w:t>
      </w:r>
      <w:proofErr w:type="spellEnd"/>
      <w:r w:rsidRPr="00991862">
        <w:rPr>
          <w:rFonts w:cs="Arial"/>
          <w:szCs w:val="18"/>
        </w:rPr>
        <w:t xml:space="preserve"> seinen Kunden zur Seite. </w:t>
      </w:r>
      <w:r w:rsidRPr="00991862">
        <w:rPr>
          <w:rFonts w:eastAsia="Times New Roman" w:cs="Arial"/>
          <w:szCs w:val="18"/>
          <w:lang w:eastAsia="de-DE"/>
        </w:rPr>
        <w:t xml:space="preserve">Projektiert wird das jeweils effizienteste Anlagenkonzept. Zugeschnitten auf die Anforderungen des Kunden und abgestimmt auf die optimale Schweißtechnologie sowie die geforderten Taktzeiten. Geboten wird die komplette Bandbreite an Lösungen – von der einfachen, manuell zu bestückenden Anlage über teilautomatisierte Anlagen bis zu komplexen vollautomatisierten Fertigungslinien. Welche Anlageform im Einzelfall zum Einsatz kommt, wird an Hand zahlreicher Kriterien, z. B. verfügbare Aufstellungsfläche und geplante Ausbringung, sorgfältig abgewogen. In vielen Fällen lohnt es sich, Roboter zu verwenden. Mit Robotik ausgestattete  Anlagen </w:t>
      </w:r>
      <w:r w:rsidR="006B17A1">
        <w:rPr>
          <w:rFonts w:eastAsia="Times New Roman" w:cs="Arial"/>
          <w:szCs w:val="18"/>
          <w:lang w:eastAsia="de-DE"/>
        </w:rPr>
        <w:t xml:space="preserve">lassen sich </w:t>
      </w:r>
      <w:r w:rsidRPr="00991862">
        <w:rPr>
          <w:rFonts w:eastAsia="Times New Roman" w:cs="Arial"/>
          <w:szCs w:val="18"/>
          <w:lang w:eastAsia="de-DE"/>
        </w:rPr>
        <w:t xml:space="preserve">flexibel in ein Produktionsumfeld einfügen, erweitern und Änderungen einfach integrieren. Zudem kann so  jeder Anwender die Fertigung flexibel handhaben, passend zu seinen individuellen Ansprüchen. </w:t>
      </w:r>
    </w:p>
    <w:p w14:paraId="473628A2" w14:textId="77777777" w:rsidR="0089604F" w:rsidRDefault="0089604F" w:rsidP="0089604F">
      <w:pPr>
        <w:ind w:right="430"/>
        <w:rPr>
          <w:rFonts w:cs="Arial"/>
          <w:szCs w:val="18"/>
        </w:rPr>
      </w:pPr>
      <w:r w:rsidRPr="00991862">
        <w:rPr>
          <w:rFonts w:cs="Arial"/>
          <w:szCs w:val="18"/>
        </w:rPr>
        <w:t xml:space="preserve">Ein weiterer zentraler Punkt in der Beratung ist für die </w:t>
      </w:r>
      <w:proofErr w:type="spellStart"/>
      <w:r w:rsidRPr="00991862">
        <w:rPr>
          <w:rFonts w:cs="Arial"/>
          <w:szCs w:val="18"/>
        </w:rPr>
        <w:t>Neuffener</w:t>
      </w:r>
      <w:proofErr w:type="spellEnd"/>
      <w:r w:rsidRPr="00991862">
        <w:rPr>
          <w:rFonts w:cs="Arial"/>
          <w:szCs w:val="18"/>
        </w:rPr>
        <w:t xml:space="preserve"> die Konstruktion der </w:t>
      </w:r>
      <w:proofErr w:type="spellStart"/>
      <w:r w:rsidRPr="00991862">
        <w:rPr>
          <w:rFonts w:cs="Arial"/>
          <w:szCs w:val="18"/>
        </w:rPr>
        <w:t>Behältergeometrien</w:t>
      </w:r>
      <w:proofErr w:type="spellEnd"/>
      <w:r w:rsidRPr="00991862">
        <w:rPr>
          <w:rFonts w:cs="Arial"/>
          <w:szCs w:val="18"/>
        </w:rPr>
        <w:t xml:space="preserve">. Denn schon in der Konzeptphase lassen sich möglichst prozesssichere und günstige, für ein wirtschaftliches Verfahren geeignete Schweißnaht-Geometrien bestimmen. </w:t>
      </w:r>
    </w:p>
    <w:p w14:paraId="03C1A1CD" w14:textId="77777777" w:rsidR="0089604F" w:rsidRDefault="0089604F" w:rsidP="0089604F">
      <w:pPr>
        <w:ind w:right="430"/>
        <w:rPr>
          <w:rFonts w:cs="Arial"/>
          <w:szCs w:val="18"/>
        </w:rPr>
      </w:pPr>
    </w:p>
    <w:p w14:paraId="3668EBDF" w14:textId="77777777" w:rsidR="0089604F" w:rsidRDefault="0089604F" w:rsidP="0089604F">
      <w:pPr>
        <w:ind w:right="430"/>
        <w:rPr>
          <w:rFonts w:cs="Arial"/>
          <w:szCs w:val="18"/>
        </w:rPr>
      </w:pPr>
    </w:p>
    <w:p w14:paraId="722D9EE7" w14:textId="77777777" w:rsidR="0089604F" w:rsidRPr="006B17A1" w:rsidRDefault="0089604F" w:rsidP="0026639F">
      <w:pPr>
        <w:pStyle w:val="berschrift3"/>
        <w:rPr>
          <w:b/>
          <w:bCs/>
          <w:color w:val="auto"/>
        </w:rPr>
      </w:pPr>
      <w:r w:rsidRPr="006B17A1">
        <w:rPr>
          <w:b/>
          <w:bCs/>
          <w:color w:val="auto"/>
        </w:rPr>
        <w:t>Berücksichtigung aller Aspekte</w:t>
      </w:r>
    </w:p>
    <w:p w14:paraId="5B35FC67" w14:textId="77777777" w:rsidR="0089604F" w:rsidRPr="00991862" w:rsidRDefault="0089604F" w:rsidP="0089604F">
      <w:pPr>
        <w:ind w:right="430"/>
        <w:rPr>
          <w:rFonts w:cs="Arial"/>
          <w:b/>
          <w:bCs/>
          <w:szCs w:val="18"/>
        </w:rPr>
      </w:pPr>
    </w:p>
    <w:p w14:paraId="4120D841" w14:textId="77777777" w:rsidR="0089604F" w:rsidRPr="00991862" w:rsidRDefault="0089604F" w:rsidP="0089604F">
      <w:pPr>
        <w:ind w:right="430"/>
        <w:rPr>
          <w:rFonts w:cs="Arial"/>
          <w:szCs w:val="18"/>
        </w:rPr>
      </w:pPr>
      <w:r w:rsidRPr="00991862">
        <w:rPr>
          <w:rFonts w:cs="Arial"/>
          <w:szCs w:val="18"/>
        </w:rPr>
        <w:t xml:space="preserve">Die Harnstoff-Bevorratung und -Versorgung besteht im Wesentlichen aus vier Teilen: Harnstoff-Behälter, Fördereinheit (Pumpe), Filter und Heizung. Unterschiedlich ausgeführt, z.B. mit separaten oder integrierten Pumpen und Filtern, für Nutzfahrzeuge, PKWs, Land- sowie </w:t>
      </w:r>
      <w:r w:rsidRPr="00991862">
        <w:rPr>
          <w:rFonts w:cs="Arial"/>
          <w:szCs w:val="18"/>
        </w:rPr>
        <w:lastRenderedPageBreak/>
        <w:t xml:space="preserve">Baumaschinen. Grundlage sind jedoch immer die mittels Spritzgießen, Blasformen oder auch Rotations-Sintern hergestellten Harnstoffbehälter aus Kunststoff. </w:t>
      </w:r>
    </w:p>
    <w:p w14:paraId="2415117A" w14:textId="77777777" w:rsidR="0089604F" w:rsidRPr="00991862" w:rsidRDefault="0089604F" w:rsidP="0089604F">
      <w:pPr>
        <w:ind w:right="430"/>
        <w:rPr>
          <w:rFonts w:cs="Arial"/>
          <w:szCs w:val="18"/>
        </w:rPr>
      </w:pPr>
      <w:r w:rsidRPr="00991862">
        <w:rPr>
          <w:rFonts w:cs="Arial"/>
          <w:szCs w:val="18"/>
        </w:rPr>
        <w:t>Anspruch der Anwender ist es, möglichst kompakte Geräte zu erhalten. Dafür empfehlen sich Herstellerverfahren, mit denen sich zwei oder mehr Kunststoff</w:t>
      </w:r>
      <w:r w:rsidR="006B17A1">
        <w:rPr>
          <w:rFonts w:cs="Arial"/>
          <w:szCs w:val="18"/>
        </w:rPr>
        <w:t>-B</w:t>
      </w:r>
      <w:r w:rsidRPr="00991862">
        <w:rPr>
          <w:rFonts w:cs="Arial"/>
          <w:szCs w:val="18"/>
        </w:rPr>
        <w:t xml:space="preserve">auteile zu Behältern fügen lassen und das jeweilige Fördersystem direkt integrierbar ist. Auch für diese Anforderung realisiert </w:t>
      </w:r>
      <w:proofErr w:type="spellStart"/>
      <w:r w:rsidRPr="00991862">
        <w:rPr>
          <w:rFonts w:cs="Arial"/>
          <w:szCs w:val="18"/>
        </w:rPr>
        <w:t>bielomatik</w:t>
      </w:r>
      <w:proofErr w:type="spellEnd"/>
      <w:r w:rsidRPr="00991862">
        <w:rPr>
          <w:rFonts w:cs="Arial"/>
          <w:szCs w:val="18"/>
        </w:rPr>
        <w:t xml:space="preserve"> die jeweils auf die Forderungen der Anwender bestmöglich abgestimmten Produktionskonzepte. Und greift auch dabei auf das zurück, was gerade bei solchen komplexen Anwendungsfällen zählt: High Tech mit Herz und Hand und eben auch viel Erfahrung in der Endbearbeitung von Kraftstoff</w:t>
      </w:r>
      <w:r w:rsidR="006B17A1">
        <w:rPr>
          <w:rFonts w:cs="Arial"/>
          <w:szCs w:val="18"/>
        </w:rPr>
        <w:t>-B</w:t>
      </w:r>
      <w:r w:rsidRPr="00991862">
        <w:rPr>
          <w:rFonts w:cs="Arial"/>
          <w:szCs w:val="18"/>
        </w:rPr>
        <w:t>ehältern und dem Schweißen von Kunststoff</w:t>
      </w:r>
      <w:r w:rsidR="006B17A1">
        <w:rPr>
          <w:rFonts w:cs="Arial"/>
          <w:szCs w:val="18"/>
        </w:rPr>
        <w:t>-T</w:t>
      </w:r>
      <w:bookmarkStart w:id="0" w:name="_GoBack"/>
      <w:bookmarkEnd w:id="0"/>
      <w:r w:rsidRPr="00991862">
        <w:rPr>
          <w:rFonts w:cs="Arial"/>
          <w:szCs w:val="18"/>
        </w:rPr>
        <w:t>eilen mit allen gängigen Schweißverfahren.</w:t>
      </w:r>
    </w:p>
    <w:p w14:paraId="574C4352" w14:textId="77777777" w:rsidR="0089604F" w:rsidRPr="00991862" w:rsidRDefault="0089604F" w:rsidP="0089604F">
      <w:pPr>
        <w:ind w:right="430"/>
        <w:rPr>
          <w:rFonts w:cs="Arial"/>
          <w:szCs w:val="18"/>
        </w:rPr>
      </w:pPr>
    </w:p>
    <w:p w14:paraId="23BF7E00" w14:textId="77777777" w:rsidR="00020FBB" w:rsidRDefault="00020FBB" w:rsidP="00020FBB">
      <w:pPr>
        <w:ind w:right="430"/>
        <w:rPr>
          <w:rFonts w:ascii="Arial" w:hAnsi="Arial" w:cs="Arial"/>
        </w:rPr>
      </w:pPr>
    </w:p>
    <w:p w14:paraId="04519E58" w14:textId="77777777" w:rsidR="00020FBB" w:rsidRDefault="00020FBB" w:rsidP="00020FBB">
      <w:pPr>
        <w:ind w:right="430"/>
        <w:rPr>
          <w:rFonts w:ascii="Arial" w:hAnsi="Arial" w:cs="Arial"/>
        </w:rPr>
      </w:pPr>
      <w:r>
        <w:rPr>
          <w:rFonts w:ascii="Arial" w:hAnsi="Arial" w:cs="Arial"/>
          <w:i/>
          <w:iCs/>
          <w:noProof/>
          <w:lang w:eastAsia="de-DE"/>
        </w:rPr>
        <w:drawing>
          <wp:inline distT="0" distB="0" distL="0" distR="0" wp14:anchorId="49EAA2B1" wp14:editId="49704395">
            <wp:extent cx="2065020" cy="1485900"/>
            <wp:effectExtent l="0" t="0" r="0" b="0"/>
            <wp:docPr id="3" name="Grafik 3" descr="SCR1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1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1485900"/>
                    </a:xfrm>
                    <a:prstGeom prst="rect">
                      <a:avLst/>
                    </a:prstGeom>
                    <a:noFill/>
                    <a:ln>
                      <a:noFill/>
                    </a:ln>
                  </pic:spPr>
                </pic:pic>
              </a:graphicData>
            </a:graphic>
          </wp:inline>
        </w:drawing>
      </w:r>
      <w:r w:rsidRPr="0089604F">
        <w:rPr>
          <w:rFonts w:ascii="Arial" w:hAnsi="Arial" w:cs="Arial"/>
          <w:i/>
          <w:iCs/>
        </w:rPr>
        <w:t xml:space="preserve"> </w:t>
      </w:r>
      <w:r>
        <w:rPr>
          <w:rFonts w:ascii="Arial" w:hAnsi="Arial" w:cs="Arial"/>
          <w:i/>
          <w:iCs/>
          <w:noProof/>
          <w:lang w:eastAsia="de-DE"/>
        </w:rPr>
        <w:drawing>
          <wp:inline distT="0" distB="0" distL="0" distR="0" wp14:anchorId="72DD7874" wp14:editId="3562E55D">
            <wp:extent cx="2072640" cy="1485900"/>
            <wp:effectExtent l="0" t="0" r="3810" b="0"/>
            <wp:docPr id="2" name="Grafik 2" descr="SCR2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2K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640" cy="1485900"/>
                    </a:xfrm>
                    <a:prstGeom prst="rect">
                      <a:avLst/>
                    </a:prstGeom>
                    <a:noFill/>
                    <a:ln>
                      <a:noFill/>
                    </a:ln>
                  </pic:spPr>
                </pic:pic>
              </a:graphicData>
            </a:graphic>
          </wp:inline>
        </w:drawing>
      </w:r>
    </w:p>
    <w:p w14:paraId="4A344F5D" w14:textId="77777777" w:rsidR="00020FBB" w:rsidRDefault="00020FBB" w:rsidP="00020FBB">
      <w:pPr>
        <w:ind w:right="430"/>
        <w:rPr>
          <w:rFonts w:ascii="Arial" w:hAnsi="Arial" w:cs="Arial"/>
        </w:rPr>
      </w:pPr>
    </w:p>
    <w:p w14:paraId="53D581DE" w14:textId="77777777" w:rsidR="00020FBB" w:rsidRDefault="00902EC2" w:rsidP="00020FBB">
      <w:pPr>
        <w:ind w:right="430"/>
        <w:rPr>
          <w:rFonts w:asciiTheme="majorHAnsi" w:eastAsiaTheme="majorEastAsia" w:hAnsiTheme="majorHAnsi" w:cstheme="majorBidi"/>
          <w:i/>
          <w:szCs w:val="26"/>
        </w:rPr>
      </w:pPr>
      <w:r w:rsidRPr="00902EC2">
        <w:rPr>
          <w:rFonts w:asciiTheme="majorHAnsi" w:eastAsiaTheme="majorEastAsia" w:hAnsiTheme="majorHAnsi" w:cstheme="majorBidi"/>
          <w:i/>
          <w:szCs w:val="26"/>
        </w:rPr>
        <w:t xml:space="preserve">Mit Robotern automatisierte Anlage zum hochproduktiven Schweißen von Harnstoff-Behältern </w:t>
      </w:r>
      <w:proofErr w:type="spellStart"/>
      <w:r w:rsidRPr="00902EC2">
        <w:rPr>
          <w:rFonts w:asciiTheme="majorHAnsi" w:eastAsiaTheme="majorEastAsia" w:hAnsiTheme="majorHAnsi" w:cstheme="majorBidi"/>
          <w:i/>
          <w:szCs w:val="26"/>
        </w:rPr>
        <w:t>für</w:t>
      </w:r>
      <w:proofErr w:type="spellEnd"/>
      <w:r w:rsidRPr="00902EC2">
        <w:rPr>
          <w:rFonts w:asciiTheme="majorHAnsi" w:eastAsiaTheme="majorEastAsia" w:hAnsiTheme="majorHAnsi" w:cstheme="majorBidi"/>
          <w:i/>
          <w:szCs w:val="26"/>
        </w:rPr>
        <w:t xml:space="preserve"> das SCR-Verfahren zur Abgasreinigung (Bild </w:t>
      </w:r>
      <w:proofErr w:type="spellStart"/>
      <w:r w:rsidRPr="00902EC2">
        <w:rPr>
          <w:rFonts w:asciiTheme="majorHAnsi" w:eastAsiaTheme="majorEastAsia" w:hAnsiTheme="majorHAnsi" w:cstheme="majorBidi"/>
          <w:i/>
          <w:szCs w:val="26"/>
        </w:rPr>
        <w:t>bielomatik</w:t>
      </w:r>
      <w:proofErr w:type="spellEnd"/>
      <w:r w:rsidRPr="00902EC2">
        <w:rPr>
          <w:rFonts w:asciiTheme="majorHAnsi" w:eastAsiaTheme="majorEastAsia" w:hAnsiTheme="majorHAnsi" w:cstheme="majorBidi"/>
          <w:i/>
          <w:szCs w:val="26"/>
        </w:rPr>
        <w:t>)</w:t>
      </w:r>
    </w:p>
    <w:p w14:paraId="40E40EBF" w14:textId="77777777" w:rsidR="00902EC2" w:rsidRDefault="00902EC2" w:rsidP="00020FBB">
      <w:pPr>
        <w:ind w:right="430"/>
        <w:rPr>
          <w:rFonts w:ascii="Arial" w:hAnsi="Arial" w:cs="Arial"/>
        </w:rPr>
      </w:pPr>
    </w:p>
    <w:p w14:paraId="08167AD9" w14:textId="77777777" w:rsidR="00020FBB" w:rsidRDefault="00020FBB" w:rsidP="00020FBB">
      <w:pPr>
        <w:ind w:right="430"/>
        <w:rPr>
          <w:rFonts w:ascii="Arial" w:hAnsi="Arial" w:cs="Arial"/>
        </w:rPr>
      </w:pPr>
    </w:p>
    <w:p w14:paraId="617398EB" w14:textId="77777777" w:rsidR="0089604F" w:rsidRDefault="0089604F" w:rsidP="0089604F">
      <w:proofErr w:type="spellStart"/>
      <w:r>
        <w:t>bielomatik</w:t>
      </w:r>
      <w:proofErr w:type="spellEnd"/>
      <w:r>
        <w:t xml:space="preserve"> Leuze GmbH + Co. KG                                  </w:t>
      </w:r>
    </w:p>
    <w:p w14:paraId="2ABE5127" w14:textId="77777777" w:rsidR="0089604F" w:rsidRDefault="0089604F" w:rsidP="0089604F">
      <w:r>
        <w:t xml:space="preserve">Daimlerstraße 6-10 </w:t>
      </w:r>
    </w:p>
    <w:p w14:paraId="623C2094" w14:textId="77777777" w:rsidR="0089604F" w:rsidRPr="0026639F" w:rsidRDefault="0089604F" w:rsidP="0089604F">
      <w:r w:rsidRPr="0026639F">
        <w:t xml:space="preserve">72639 </w:t>
      </w:r>
      <w:proofErr w:type="spellStart"/>
      <w:r w:rsidRPr="0026639F">
        <w:t>Neuffen</w:t>
      </w:r>
      <w:proofErr w:type="spellEnd"/>
      <w:r w:rsidRPr="0026639F">
        <w:t xml:space="preserve"> </w:t>
      </w:r>
    </w:p>
    <w:p w14:paraId="37BABEAF" w14:textId="77777777" w:rsidR="0089604F" w:rsidRPr="0026639F" w:rsidRDefault="0089604F" w:rsidP="0089604F">
      <w:r w:rsidRPr="0026639F">
        <w:t>Phone: 07025 / 12-0</w:t>
      </w:r>
    </w:p>
    <w:p w14:paraId="12320F27" w14:textId="77777777" w:rsidR="0089604F" w:rsidRPr="0026639F" w:rsidRDefault="006B17A1" w:rsidP="0089604F">
      <w:hyperlink r:id="rId10" w:history="1">
        <w:r w:rsidR="0089604F" w:rsidRPr="0026639F">
          <w:rPr>
            <w:rStyle w:val="Link"/>
          </w:rPr>
          <w:t>info-plasticwelding@bielomatik.de</w:t>
        </w:r>
      </w:hyperlink>
    </w:p>
    <w:p w14:paraId="257BFAE6" w14:textId="77777777" w:rsidR="00020FBB" w:rsidRDefault="0089604F" w:rsidP="0089604F">
      <w:r>
        <w:t>www.bielomatik.de</w:t>
      </w:r>
    </w:p>
    <w:p w14:paraId="20551815" w14:textId="77777777" w:rsidR="00020FBB" w:rsidRDefault="00020FBB" w:rsidP="0096700C"/>
    <w:p w14:paraId="7B899EE3" w14:textId="77777777" w:rsidR="00020FBB" w:rsidRDefault="00020FBB" w:rsidP="00020FBB">
      <w:pPr>
        <w:ind w:right="430"/>
        <w:rPr>
          <w:rFonts w:ascii="Arial" w:hAnsi="Arial" w:cs="Arial"/>
        </w:rPr>
      </w:pPr>
    </w:p>
    <w:p w14:paraId="69A172AF" w14:textId="77777777" w:rsidR="00020FBB" w:rsidRDefault="00020FBB" w:rsidP="0096700C">
      <w:pPr>
        <w:pStyle w:val="berschrift2"/>
      </w:pPr>
      <w:r>
        <w:t>Fragen, Belege / Links bitte an:</w:t>
      </w:r>
    </w:p>
    <w:p w14:paraId="71B9861A" w14:textId="77777777" w:rsidR="0089604F" w:rsidRPr="0089604F" w:rsidRDefault="0089604F" w:rsidP="0089604F">
      <w:pPr>
        <w:rPr>
          <w:lang w:val="en-GB"/>
        </w:rPr>
      </w:pPr>
      <w:r w:rsidRPr="0089604F">
        <w:rPr>
          <w:lang w:val="en-GB"/>
        </w:rPr>
        <w:t xml:space="preserve">Andrea </w:t>
      </w:r>
      <w:proofErr w:type="spellStart"/>
      <w:r w:rsidRPr="0089604F">
        <w:rPr>
          <w:lang w:val="en-GB"/>
        </w:rPr>
        <w:t>Ries</w:t>
      </w:r>
      <w:proofErr w:type="spellEnd"/>
    </w:p>
    <w:p w14:paraId="755A8E2D" w14:textId="77777777" w:rsidR="0089604F" w:rsidRPr="0089604F" w:rsidRDefault="0089604F" w:rsidP="0089604F">
      <w:pPr>
        <w:rPr>
          <w:lang w:val="en-GB"/>
        </w:rPr>
      </w:pPr>
      <w:r w:rsidRPr="0089604F">
        <w:rPr>
          <w:lang w:val="en-GB"/>
        </w:rPr>
        <w:t xml:space="preserve">Marketing - </w:t>
      </w:r>
      <w:proofErr w:type="spellStart"/>
      <w:r w:rsidRPr="0089604F">
        <w:rPr>
          <w:lang w:val="en-GB"/>
        </w:rPr>
        <w:t>Kommunikation</w:t>
      </w:r>
      <w:proofErr w:type="spellEnd"/>
      <w:r w:rsidRPr="0089604F">
        <w:rPr>
          <w:lang w:val="en-GB"/>
        </w:rPr>
        <w:t xml:space="preserve"> - </w:t>
      </w:r>
      <w:proofErr w:type="spellStart"/>
      <w:r w:rsidRPr="0089604F">
        <w:rPr>
          <w:lang w:val="en-GB"/>
        </w:rPr>
        <w:t>Messe</w:t>
      </w:r>
      <w:proofErr w:type="spellEnd"/>
      <w:r w:rsidRPr="0089604F">
        <w:rPr>
          <w:lang w:val="en-GB"/>
        </w:rPr>
        <w:t xml:space="preserve"> </w:t>
      </w:r>
    </w:p>
    <w:p w14:paraId="2E0D4292" w14:textId="77777777" w:rsidR="0089604F" w:rsidRPr="0089604F" w:rsidRDefault="0089604F" w:rsidP="0089604F">
      <w:pPr>
        <w:rPr>
          <w:lang w:val="en-GB"/>
        </w:rPr>
      </w:pPr>
      <w:r w:rsidRPr="0089604F">
        <w:rPr>
          <w:lang w:val="en-GB"/>
        </w:rPr>
        <w:t>Phone: 07025 / 12-389</w:t>
      </w:r>
    </w:p>
    <w:p w14:paraId="4DBF9602" w14:textId="77777777" w:rsidR="00C7662B" w:rsidRDefault="006B17A1" w:rsidP="0089604F">
      <w:hyperlink r:id="rId11" w:history="1">
        <w:r w:rsidR="0089604F" w:rsidRPr="00902EC2">
          <w:rPr>
            <w:rStyle w:val="Link"/>
            <w:lang w:val="en-GB"/>
          </w:rPr>
          <w:t>Andrea.Ries@bielomatik.de</w:t>
        </w:r>
      </w:hyperlink>
    </w:p>
    <w:sectPr w:rsidR="00C7662B" w:rsidSect="002B2173">
      <w:headerReference w:type="default" r:id="rId12"/>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E020A" w14:textId="77777777" w:rsidR="009D2C11" w:rsidRDefault="009D2C11" w:rsidP="00020FBB">
      <w:r>
        <w:separator/>
      </w:r>
    </w:p>
  </w:endnote>
  <w:endnote w:type="continuationSeparator" w:id="0">
    <w:p w14:paraId="6C3F9350" w14:textId="77777777" w:rsidR="009D2C11" w:rsidRDefault="009D2C11" w:rsidP="000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5F7EE" w14:textId="77777777" w:rsidR="009D2C11" w:rsidRDefault="009D2C11" w:rsidP="00020FBB">
      <w:r>
        <w:separator/>
      </w:r>
    </w:p>
  </w:footnote>
  <w:footnote w:type="continuationSeparator" w:id="0">
    <w:p w14:paraId="7E07906E" w14:textId="77777777" w:rsidR="009D2C11" w:rsidRDefault="009D2C11" w:rsidP="00020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50ED6" w14:textId="77777777" w:rsidR="00020FBB" w:rsidRDefault="002B2173">
    <w:pPr>
      <w:pStyle w:val="Kopfzeile"/>
    </w:pPr>
    <w:r>
      <w:rPr>
        <w:noProof/>
        <w:lang w:eastAsia="de-DE"/>
      </w:rPr>
      <mc:AlternateContent>
        <mc:Choice Requires="wps">
          <w:drawing>
            <wp:anchor distT="0" distB="0" distL="114300" distR="114300" simplePos="0" relativeHeight="251662336" behindDoc="0" locked="0" layoutInCell="0" allowOverlap="1" wp14:anchorId="024E099D" wp14:editId="06D37C11">
              <wp:simplePos x="0" y="0"/>
              <wp:positionH relativeFrom="leftMargin">
                <wp:posOffset>635</wp:posOffset>
              </wp:positionH>
              <wp:positionV relativeFrom="page">
                <wp:posOffset>1260475</wp:posOffset>
              </wp:positionV>
              <wp:extent cx="763200" cy="89640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3C43FE2" w14:textId="77777777"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6B17A1" w:rsidRPr="006B17A1">
                                    <w:rPr>
                                      <w:rFonts w:eastAsiaTheme="minorEastAsia"/>
                                      <w:noProof/>
                                    </w:rPr>
                                    <w:t>1</w:t>
                                  </w:r>
                                  <w:r w:rsidRPr="002B2173">
                                    <w:fldChar w:fldCharType="end"/>
                                  </w:r>
                                </w:p>
                              </w:sdtContent>
                            </w:sdt>
                          </w:sdtContent>
                        </w:sdt>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07FCA" id="Rechteck 4" o:spid="_x0000_s1026" style="position:absolute;margin-left:.05pt;margin-top:99.25pt;width:60.1pt;height:70.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" o:allowincell="f" stroked="f">
              <v:textbox inset="10mm">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26639F" w:rsidRPr="0026639F">
                              <w:rPr>
                                <w:rFonts w:eastAsiaTheme="minorEastAsia"/>
                                <w:noProof/>
                              </w:rPr>
                              <w:t>2</w:t>
                            </w:r>
                            <w:r w:rsidRPr="002B2173">
                              <w:fldChar w:fldCharType="end"/>
                            </w:r>
                          </w:p>
                        </w:sdtContent>
                      </w:sdt>
                    </w:sdtContent>
                  </w:sdt>
                </w:txbxContent>
              </v:textbox>
              <w10:wrap anchorx="margin" anchory="page"/>
            </v:rect>
          </w:pict>
        </mc:Fallback>
      </mc:AlternateContent>
    </w:r>
    <w:sdt>
      <w:sdtPr>
        <w:id w:val="-1281407543"/>
        <w:docPartObj>
          <w:docPartGallery w:val="Page Numbers (Margins)"/>
          <w:docPartUnique/>
        </w:docPartObj>
      </w:sdtPr>
      <w:sdtEndPr/>
      <w:sdtContent/>
    </w:sdt>
    <w:r>
      <w:rPr>
        <w:noProof/>
        <w:lang w:eastAsia="de-DE"/>
      </w:rPr>
      <mc:AlternateContent>
        <mc:Choice Requires="wps">
          <w:drawing>
            <wp:anchor distT="45720" distB="45720" distL="114300" distR="114300" simplePos="0" relativeHeight="251660288" behindDoc="0" locked="0" layoutInCell="1" allowOverlap="1" wp14:anchorId="7A4B5C36" wp14:editId="381D71C1">
              <wp:simplePos x="0" y="0"/>
              <wp:positionH relativeFrom="column">
                <wp:posOffset>-557530</wp:posOffset>
              </wp:positionH>
              <wp:positionV relativeFrom="paragraph">
                <wp:posOffset>90805</wp:posOffset>
              </wp:positionV>
              <wp:extent cx="891540" cy="198120"/>
              <wp:effectExtent l="0" t="0" r="3810"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98120"/>
                      </a:xfrm>
                      <a:prstGeom prst="rect">
                        <a:avLst/>
                      </a:prstGeom>
                      <a:noFill/>
                      <a:ln w="9525">
                        <a:noFill/>
                        <a:miter lim="800000"/>
                        <a:headEnd/>
                        <a:tailEnd/>
                      </a:ln>
                    </wps:spPr>
                    <wps:txbx>
                      <w:txbxContent>
                        <w:p w14:paraId="01ACCF95" w14:textId="77777777" w:rsidR="002B2173" w:rsidRDefault="002B2173" w:rsidP="002B2173">
                          <w:pPr>
                            <w:pStyle w:val="MonatSeitenzahl"/>
                          </w:pPr>
                          <w:r>
                            <w:t>Oktober 2016</w:t>
                          </w:r>
                        </w:p>
                        <w:p w14:paraId="5DA4373B" w14:textId="77777777" w:rsidR="002B2173" w:rsidRDefault="002B2173" w:rsidP="002B2173">
                          <w:pPr>
                            <w:pStyle w:val="MonatSeitenzahl"/>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7" type="#_x0000_t202" style="position:absolute;margin-left:-43.9pt;margin-top:7.15pt;width:70.2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" filled="f" stroked="f">
              <v:textbox inset="0,0,0,0">
                <w:txbxContent>
                  <w:p w:rsidR="002B2173" w:rsidRDefault="002B2173" w:rsidP="002B2173">
                    <w:pPr>
                      <w:pStyle w:val="MonatSeitenzahl"/>
                    </w:pPr>
                    <w:r>
                      <w:t>Oktober 2016</w:t>
                    </w:r>
                  </w:p>
                  <w:p w:rsidR="002B2173" w:rsidRDefault="002B2173" w:rsidP="002B2173">
                    <w:pPr>
                      <w:pStyle w:val="MonatSeitenzahl"/>
                    </w:pPr>
                  </w:p>
                </w:txbxContent>
              </v:textbox>
            </v:shape>
          </w:pict>
        </mc:Fallback>
      </mc:AlternateContent>
    </w:r>
    <w:r w:rsidR="00020FBB">
      <w:rPr>
        <w:noProof/>
        <w:lang w:eastAsia="de-DE"/>
      </w:rPr>
      <w:drawing>
        <wp:anchor distT="0" distB="0" distL="114300" distR="114300" simplePos="0" relativeHeight="251658240" behindDoc="1" locked="1" layoutInCell="1" allowOverlap="1" wp14:anchorId="5CA1C444" wp14:editId="44F345A9">
          <wp:simplePos x="0" y="0"/>
          <wp:positionH relativeFrom="page">
            <wp:posOffset>0</wp:posOffset>
          </wp:positionH>
          <wp:positionV relativeFrom="page">
            <wp:posOffset>0</wp:posOffset>
          </wp:positionV>
          <wp:extent cx="7560000" cy="1080000"/>
          <wp:effectExtent l="0" t="0" r="317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_li_6283_Pressetext_Header_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4F"/>
    <w:rsid w:val="00020FBB"/>
    <w:rsid w:val="0026639F"/>
    <w:rsid w:val="002B2173"/>
    <w:rsid w:val="002E6C52"/>
    <w:rsid w:val="00416B28"/>
    <w:rsid w:val="0058667A"/>
    <w:rsid w:val="006B17A1"/>
    <w:rsid w:val="0089604F"/>
    <w:rsid w:val="00902EC2"/>
    <w:rsid w:val="0096700C"/>
    <w:rsid w:val="009D2C11"/>
    <w:rsid w:val="00AC4806"/>
    <w:rsid w:val="00CA01F9"/>
    <w:rsid w:val="00D834BF"/>
    <w:rsid w:val="00E71D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A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1F9"/>
  </w:style>
  <w:style w:type="paragraph" w:styleId="berschrift1">
    <w:name w:val="heading 1"/>
    <w:basedOn w:val="Standard"/>
    <w:next w:val="Standard"/>
    <w:link w:val="berschrift1Zeiche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eiche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eiche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20FBB"/>
    <w:pPr>
      <w:tabs>
        <w:tab w:val="center" w:pos="4536"/>
        <w:tab w:val="right" w:pos="9072"/>
      </w:tabs>
    </w:pPr>
  </w:style>
  <w:style w:type="character" w:customStyle="1" w:styleId="KopfzeileZeichen">
    <w:name w:val="Kopfzeile Zeichen"/>
    <w:basedOn w:val="Absatzstandardschriftart"/>
    <w:link w:val="Kopfzeile"/>
    <w:uiPriority w:val="99"/>
    <w:rsid w:val="00020FBB"/>
  </w:style>
  <w:style w:type="paragraph" w:styleId="Fuzeile">
    <w:name w:val="footer"/>
    <w:basedOn w:val="Standard"/>
    <w:link w:val="FuzeileZeichen"/>
    <w:uiPriority w:val="99"/>
    <w:unhideWhenUsed/>
    <w:rsid w:val="00020FBB"/>
    <w:pPr>
      <w:tabs>
        <w:tab w:val="center" w:pos="4536"/>
        <w:tab w:val="right" w:pos="9072"/>
      </w:tabs>
    </w:pPr>
  </w:style>
  <w:style w:type="character" w:customStyle="1" w:styleId="FuzeileZeichen">
    <w:name w:val="Fußzeile Zeichen"/>
    <w:basedOn w:val="Absatzstandardschriftart"/>
    <w:link w:val="Fuzeile"/>
    <w:uiPriority w:val="99"/>
    <w:rsid w:val="00020FBB"/>
  </w:style>
  <w:style w:type="character" w:styleId="Link">
    <w:name w:val="Hyperlink"/>
    <w:rsid w:val="00020FBB"/>
  </w:style>
  <w:style w:type="character" w:customStyle="1" w:styleId="berschrift1Zeichen">
    <w:name w:val="Überschrift 1 Zeiche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eichen">
    <w:name w:val="Überschrift 2 Zeiche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eiche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eichen">
    <w:name w:val="Titel Zeiche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eichen">
    <w:name w:val="Überschrift 3 Zeiche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eichen"/>
    <w:uiPriority w:val="99"/>
    <w:semiHidden/>
    <w:unhideWhenUsed/>
    <w:rsid w:val="006B17A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17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1F9"/>
  </w:style>
  <w:style w:type="paragraph" w:styleId="berschrift1">
    <w:name w:val="heading 1"/>
    <w:basedOn w:val="Standard"/>
    <w:next w:val="Standard"/>
    <w:link w:val="berschrift1Zeiche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eiche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eiche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20FBB"/>
    <w:pPr>
      <w:tabs>
        <w:tab w:val="center" w:pos="4536"/>
        <w:tab w:val="right" w:pos="9072"/>
      </w:tabs>
    </w:pPr>
  </w:style>
  <w:style w:type="character" w:customStyle="1" w:styleId="KopfzeileZeichen">
    <w:name w:val="Kopfzeile Zeichen"/>
    <w:basedOn w:val="Absatzstandardschriftart"/>
    <w:link w:val="Kopfzeile"/>
    <w:uiPriority w:val="99"/>
    <w:rsid w:val="00020FBB"/>
  </w:style>
  <w:style w:type="paragraph" w:styleId="Fuzeile">
    <w:name w:val="footer"/>
    <w:basedOn w:val="Standard"/>
    <w:link w:val="FuzeileZeichen"/>
    <w:uiPriority w:val="99"/>
    <w:unhideWhenUsed/>
    <w:rsid w:val="00020FBB"/>
    <w:pPr>
      <w:tabs>
        <w:tab w:val="center" w:pos="4536"/>
        <w:tab w:val="right" w:pos="9072"/>
      </w:tabs>
    </w:pPr>
  </w:style>
  <w:style w:type="character" w:customStyle="1" w:styleId="FuzeileZeichen">
    <w:name w:val="Fußzeile Zeichen"/>
    <w:basedOn w:val="Absatzstandardschriftart"/>
    <w:link w:val="Fuzeile"/>
    <w:uiPriority w:val="99"/>
    <w:rsid w:val="00020FBB"/>
  </w:style>
  <w:style w:type="character" w:styleId="Link">
    <w:name w:val="Hyperlink"/>
    <w:rsid w:val="00020FBB"/>
  </w:style>
  <w:style w:type="character" w:customStyle="1" w:styleId="berschrift1Zeichen">
    <w:name w:val="Überschrift 1 Zeiche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eichen">
    <w:name w:val="Überschrift 2 Zeiche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eiche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eichen">
    <w:name w:val="Titel Zeiche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eichen">
    <w:name w:val="Überschrift 3 Zeiche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eichen"/>
    <w:uiPriority w:val="99"/>
    <w:semiHidden/>
    <w:unhideWhenUsed/>
    <w:rsid w:val="006B17A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17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ndrea.Ries@bielomatik.d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info-plasticwelding@bieloma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M\Desktop\Sammel_bielomatik\Presse_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ielomatik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06B8-CF25-1C4D-8CF9-4EA76BA6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\Users\SabineM\Desktop\Sammel_bielomatik\Presse_Info.dotx</Template>
  <TotalTime>0</TotalTime>
  <Pages>2</Pages>
  <Words>563</Words>
  <Characters>3554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Mayr</dc:creator>
  <cp:keywords/>
  <dc:description/>
  <cp:lastModifiedBy>user</cp:lastModifiedBy>
  <cp:revision>3</cp:revision>
  <dcterms:created xsi:type="dcterms:W3CDTF">2016-10-11T10:06:00Z</dcterms:created>
  <dcterms:modified xsi:type="dcterms:W3CDTF">2016-10-12T06:55:00Z</dcterms:modified>
</cp:coreProperties>
</file>