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6376D572" w14:textId="77777777" w:rsidR="00607423" w:rsidRPr="00607423" w:rsidRDefault="00607423" w:rsidP="00607423">
      <w:pPr>
        <w:pBdr>
          <w:bottom w:val="single" w:sz="6" w:space="1" w:color="auto"/>
        </w:pBdr>
        <w:rPr>
          <w:rFonts w:asciiTheme="minorHAnsi" w:hAnsiTheme="minorHAnsi" w:cstheme="minorHAnsi"/>
          <w:sz w:val="24"/>
          <w:szCs w:val="24"/>
          <w:lang w:val="en-US"/>
        </w:rPr>
      </w:pPr>
      <w:proofErr w:type="spellStart"/>
      <w:proofErr w:type="gramStart"/>
      <w:r w:rsidRPr="00607423">
        <w:rPr>
          <w:rFonts w:asciiTheme="minorHAnsi" w:hAnsiTheme="minorHAnsi" w:cstheme="minorHAnsi"/>
          <w:sz w:val="24"/>
          <w:szCs w:val="24"/>
          <w:lang w:val="en-US"/>
        </w:rPr>
        <w:t>bielomatik</w:t>
      </w:r>
      <w:proofErr w:type="spellEnd"/>
      <w:proofErr w:type="gramEnd"/>
      <w:r w:rsidRPr="00607423">
        <w:rPr>
          <w:rFonts w:asciiTheme="minorHAnsi" w:hAnsiTheme="minorHAnsi" w:cstheme="minorHAnsi"/>
          <w:sz w:val="24"/>
          <w:szCs w:val="24"/>
          <w:lang w:val="en-US"/>
        </w:rPr>
        <w:t xml:space="preserve">: Retrofit of central lubrication at </w:t>
      </w:r>
      <w:proofErr w:type="spellStart"/>
      <w:r w:rsidRPr="00607423">
        <w:rPr>
          <w:rFonts w:asciiTheme="minorHAnsi" w:hAnsiTheme="minorHAnsi" w:cstheme="minorHAnsi"/>
          <w:sz w:val="24"/>
          <w:szCs w:val="24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sz w:val="24"/>
          <w:szCs w:val="24"/>
          <w:lang w:val="en-US"/>
        </w:rPr>
        <w:t>, Offenburg</w:t>
      </w:r>
    </w:p>
    <w:p w14:paraId="29877EFE" w14:textId="77777777" w:rsidR="00607423" w:rsidRPr="00607423" w:rsidRDefault="00607423" w:rsidP="00020FBB">
      <w:pPr>
        <w:ind w:right="430"/>
        <w:rPr>
          <w:rFonts w:asciiTheme="minorHAnsi" w:hAnsiTheme="minorHAnsi" w:cstheme="minorHAnsi"/>
          <w:b/>
          <w:lang w:val="en-US"/>
        </w:rPr>
      </w:pPr>
    </w:p>
    <w:p w14:paraId="2D3B47A7" w14:textId="77777777" w:rsidR="00020FBB" w:rsidRPr="00607423" w:rsidRDefault="00020FBB" w:rsidP="00020FBB">
      <w:pPr>
        <w:ind w:right="430"/>
        <w:rPr>
          <w:rFonts w:asciiTheme="minorHAnsi" w:hAnsiTheme="minorHAnsi" w:cstheme="minorHAnsi"/>
          <w:b/>
          <w:lang w:val="en-US"/>
        </w:rPr>
      </w:pPr>
    </w:p>
    <w:p w14:paraId="25ADAC95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b/>
          <w:sz w:val="28"/>
          <w:lang w:val="en-US"/>
        </w:rPr>
      </w:pPr>
      <w:r w:rsidRPr="00607423">
        <w:rPr>
          <w:rFonts w:asciiTheme="minorHAnsi" w:hAnsiTheme="minorHAnsi" w:cstheme="minorHAnsi"/>
          <w:b/>
          <w:sz w:val="28"/>
          <w:lang w:val="en-US"/>
        </w:rPr>
        <w:t xml:space="preserve">A </w:t>
      </w:r>
      <w:proofErr w:type="spellStart"/>
      <w:r w:rsidRPr="00607423">
        <w:rPr>
          <w:rFonts w:asciiTheme="minorHAnsi" w:hAnsiTheme="minorHAnsi" w:cstheme="minorHAnsi"/>
          <w:b/>
          <w:sz w:val="28"/>
          <w:lang w:val="en-US"/>
        </w:rPr>
        <w:t>Swabian</w:t>
      </w:r>
      <w:proofErr w:type="spellEnd"/>
      <w:r w:rsidRPr="00607423">
        <w:rPr>
          <w:rFonts w:asciiTheme="minorHAnsi" w:hAnsiTheme="minorHAnsi" w:cstheme="minorHAnsi"/>
          <w:b/>
          <w:sz w:val="28"/>
          <w:lang w:val="en-US"/>
        </w:rPr>
        <w:t xml:space="preserve"> suc</w:t>
      </w:r>
      <w:bookmarkStart w:id="0" w:name="_GoBack"/>
      <w:bookmarkEnd w:id="0"/>
      <w:r w:rsidRPr="00607423">
        <w:rPr>
          <w:rFonts w:asciiTheme="minorHAnsi" w:hAnsiTheme="minorHAnsi" w:cstheme="minorHAnsi"/>
          <w:b/>
          <w:sz w:val="28"/>
          <w:lang w:val="en-US"/>
        </w:rPr>
        <w:t>cess story in Baden</w:t>
      </w:r>
    </w:p>
    <w:p w14:paraId="12C2A15B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br/>
      </w:r>
      <w:proofErr w:type="spellStart"/>
      <w:proofErr w:type="gramStart"/>
      <w:r w:rsidRPr="00607423">
        <w:rPr>
          <w:rFonts w:asciiTheme="minorHAnsi" w:hAnsiTheme="minorHAnsi" w:cstheme="minorHAnsi"/>
          <w:lang w:val="en-US"/>
        </w:rPr>
        <w:t>bielomatik</w:t>
      </w:r>
      <w:proofErr w:type="spellEnd"/>
      <w:proofErr w:type="gramEnd"/>
      <w:r w:rsidRPr="00607423">
        <w:rPr>
          <w:rFonts w:asciiTheme="minorHAnsi" w:hAnsiTheme="minorHAnsi" w:cstheme="minorHAnsi"/>
          <w:lang w:val="en-US"/>
        </w:rPr>
        <w:t xml:space="preserve"> is expanding service availability at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: almost all of </w:t>
      </w:r>
      <w:proofErr w:type="spellStart"/>
      <w:r w:rsidRPr="00607423">
        <w:rPr>
          <w:rFonts w:asciiTheme="minorHAnsi" w:hAnsiTheme="minorHAnsi" w:cstheme="minorHAnsi"/>
          <w:lang w:val="en-US"/>
        </w:rPr>
        <w:t>Burda's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printers now work with lubricating systems produced by the </w:t>
      </w:r>
      <w:proofErr w:type="spellStart"/>
      <w:r w:rsidRPr="00607423">
        <w:rPr>
          <w:rFonts w:asciiTheme="minorHAnsi" w:hAnsiTheme="minorHAnsi" w:cstheme="minorHAnsi"/>
          <w:lang w:val="en-US"/>
        </w:rPr>
        <w:t>Swabian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company. The most recent success involved the replacement of two older competitor lubricating systems in Plant 1 in Offenburg with a custom-designed six-circuit lubricating system, which </w:t>
      </w:r>
      <w:proofErr w:type="spellStart"/>
      <w:r w:rsidRPr="00607423">
        <w:rPr>
          <w:rFonts w:asciiTheme="minorHAnsi" w:hAnsiTheme="minorHAnsi" w:cstheme="minorHAnsi"/>
          <w:lang w:val="en-US"/>
        </w:rPr>
        <w:t>bielomatik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developed and installed together with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as part of a retrofit project. </w:t>
      </w:r>
    </w:p>
    <w:p w14:paraId="4FB4E6A4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t xml:space="preserve">“Because we print many weekly periodicals including Focus, </w:t>
      </w:r>
      <w:proofErr w:type="spellStart"/>
      <w:r w:rsidRPr="00607423">
        <w:rPr>
          <w:rFonts w:asciiTheme="minorHAnsi" w:hAnsiTheme="minorHAnsi" w:cstheme="minorHAnsi"/>
          <w:lang w:val="en-US"/>
        </w:rPr>
        <w:t>Bunte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and </w:t>
      </w:r>
      <w:proofErr w:type="spellStart"/>
      <w:r w:rsidRPr="00607423">
        <w:rPr>
          <w:rFonts w:asciiTheme="minorHAnsi" w:hAnsiTheme="minorHAnsi" w:cstheme="minorHAnsi"/>
          <w:lang w:val="en-US"/>
        </w:rPr>
        <w:t>Freizeit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Revue, we must be able to rely on these machines,” explains Wolfgang </w:t>
      </w:r>
      <w:proofErr w:type="spellStart"/>
      <w:r w:rsidRPr="00607423">
        <w:rPr>
          <w:rFonts w:asciiTheme="minorHAnsi" w:hAnsiTheme="minorHAnsi" w:cstheme="minorHAnsi"/>
          <w:lang w:val="en-US"/>
        </w:rPr>
        <w:t>Kienzle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, project manager and technical coordinator at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GmbH in Offenburg. “We work in line with the publication date for each periodical.” Commercial success absolutely depends on the productivity of the printing house; a single technical fault can have a huge impact. As well as control, central lubrication – which is responsible for the majority of the lubricating tasks in a typical printing house – plays a major role in the printing process. </w:t>
      </w:r>
    </w:p>
    <w:p w14:paraId="6A00FF76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proofErr w:type="spellStart"/>
      <w:r w:rsidRPr="00607423">
        <w:rPr>
          <w:rFonts w:asciiTheme="minorHAnsi" w:hAnsiTheme="minorHAnsi" w:cstheme="minorHAnsi"/>
          <w:lang w:val="en-US"/>
        </w:rPr>
        <w:t>Burda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printing houses in Europe are now equipped almost exclusively with lubrication technology from </w:t>
      </w:r>
      <w:proofErr w:type="spellStart"/>
      <w:r w:rsidRPr="00607423">
        <w:rPr>
          <w:rFonts w:asciiTheme="minorHAnsi" w:hAnsiTheme="minorHAnsi" w:cstheme="minorHAnsi"/>
          <w:lang w:val="en-US"/>
        </w:rPr>
        <w:t>bielomatik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</w:t>
      </w:r>
      <w:proofErr w:type="spellStart"/>
      <w:r w:rsidRPr="00607423">
        <w:rPr>
          <w:rFonts w:asciiTheme="minorHAnsi" w:hAnsiTheme="minorHAnsi" w:cstheme="minorHAnsi"/>
          <w:lang w:val="en-US"/>
        </w:rPr>
        <w:t>Leuze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GmbH + Co. KG in </w:t>
      </w:r>
      <w:proofErr w:type="spellStart"/>
      <w:r w:rsidRPr="00607423">
        <w:rPr>
          <w:rFonts w:asciiTheme="minorHAnsi" w:hAnsiTheme="minorHAnsi" w:cstheme="minorHAnsi"/>
          <w:lang w:val="en-US"/>
        </w:rPr>
        <w:t>Neuffen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. Now that the retrofit in Plant 1 in Offenburg is complete, ten of the </w:t>
      </w:r>
      <w:proofErr w:type="gramStart"/>
      <w:r w:rsidRPr="00607423">
        <w:rPr>
          <w:rFonts w:asciiTheme="minorHAnsi" w:hAnsiTheme="minorHAnsi" w:cstheme="minorHAnsi"/>
          <w:lang w:val="en-US"/>
        </w:rPr>
        <w:t xml:space="preserve">total of eleven </w:t>
      </w:r>
      <w:proofErr w:type="spellStart"/>
      <w:r w:rsidRPr="00607423">
        <w:rPr>
          <w:rFonts w:asciiTheme="minorHAnsi" w:hAnsiTheme="minorHAnsi" w:cstheme="minorHAnsi"/>
          <w:lang w:val="en-US"/>
        </w:rPr>
        <w:t>Burda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printers have</w:t>
      </w:r>
      <w:proofErr w:type="gramEnd"/>
      <w:r w:rsidRPr="00607423">
        <w:rPr>
          <w:rFonts w:asciiTheme="minorHAnsi" w:hAnsiTheme="minorHAnsi" w:cstheme="minorHAnsi"/>
          <w:lang w:val="en-US"/>
        </w:rPr>
        <w:t xml:space="preserve"> a </w:t>
      </w:r>
      <w:proofErr w:type="spellStart"/>
      <w:r w:rsidRPr="00607423">
        <w:rPr>
          <w:rFonts w:asciiTheme="minorHAnsi" w:hAnsiTheme="minorHAnsi" w:cstheme="minorHAnsi"/>
          <w:lang w:val="en-US"/>
        </w:rPr>
        <w:t>bielomatik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central lubricating system. Ottmar Weber of </w:t>
      </w:r>
      <w:proofErr w:type="spellStart"/>
      <w:r w:rsidRPr="00607423">
        <w:rPr>
          <w:rFonts w:asciiTheme="minorHAnsi" w:hAnsiTheme="minorHAnsi" w:cstheme="minorHAnsi"/>
          <w:lang w:val="en-US"/>
        </w:rPr>
        <w:t>bielomatik's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on-site service team was responsible for overseeing the extensive retrofit, which involved replacing the existing technology with custom-made solutions (and included replacing components that no longer worked). He was a key player in the project's development and implementation. Two lubricating systems that were no longer working have been replaced by a six-circuit lubricating system at the folder units of two printing machines. The long-serving experts redesigned every aspect of the lubrication system, as well as carrying out modifications. Now, all fault messages can be read off at the controller (an in-house development) which electronics specialists from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have connected to the printing machine electronics via an interface. To make it easier to </w:t>
      </w:r>
      <w:proofErr w:type="spellStart"/>
      <w:r w:rsidRPr="00607423">
        <w:rPr>
          <w:rFonts w:asciiTheme="minorHAnsi" w:hAnsiTheme="minorHAnsi" w:cstheme="minorHAnsi"/>
          <w:lang w:val="en-US"/>
        </w:rPr>
        <w:t>analyse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faults, Weber installed pressure indicators at the main distributors of the various lubrication circuits. This first major project involved laying 160 m of steel piping (18 mm diameter) and 100 m of supply and return lines in order to supply grease to each of the 500 lubricating points on the various folder units. A lubrication cabinet designed specifically for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was also installed in Plant 1 to supply the six-circuit system with grease via three pulse generators. </w:t>
      </w:r>
    </w:p>
    <w:p w14:paraId="4355428F" w14:textId="3B3B20AA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t xml:space="preserve">“With regard to the costs associated with materials, personnel resources and downtimes, the retrofit should pay for itself within one to two years,” says project manager </w:t>
      </w:r>
      <w:proofErr w:type="spellStart"/>
      <w:r w:rsidRPr="00607423">
        <w:rPr>
          <w:rFonts w:asciiTheme="minorHAnsi" w:hAnsiTheme="minorHAnsi" w:cstheme="minorHAnsi"/>
          <w:lang w:val="en-US"/>
        </w:rPr>
        <w:t>Kienzle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. “I can already sense the high production reliability, which I feel very strongly about because it is crucial to meeting deadlines – the ultimate priority for any publishing house. The few faults and problems we do encounter can now be rectified quickly and easily.” </w:t>
      </w:r>
    </w:p>
    <w:p w14:paraId="6660F0F9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30096AC8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74524AD4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140D8E7F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67204BC4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5D078FCB" w14:textId="77777777" w:rsid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</w:p>
    <w:p w14:paraId="38E748FB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b/>
          <w:lang w:val="en-US"/>
        </w:rPr>
      </w:pPr>
      <w:proofErr w:type="spellStart"/>
      <w:r w:rsidRPr="00607423">
        <w:rPr>
          <w:rFonts w:asciiTheme="minorHAnsi" w:hAnsiTheme="minorHAnsi" w:cstheme="minorHAnsi"/>
          <w:b/>
          <w:lang w:val="en-US"/>
        </w:rPr>
        <w:lastRenderedPageBreak/>
        <w:t>BurdaDruck</w:t>
      </w:r>
      <w:proofErr w:type="spellEnd"/>
      <w:r w:rsidRPr="00607423">
        <w:rPr>
          <w:rFonts w:asciiTheme="minorHAnsi" w:hAnsiTheme="minorHAnsi" w:cstheme="minorHAnsi"/>
          <w:b/>
          <w:lang w:val="en-US"/>
        </w:rPr>
        <w:t xml:space="preserve"> GmbH, Offenburg</w:t>
      </w:r>
    </w:p>
    <w:p w14:paraId="1BE7A7A4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t xml:space="preserve">The media </w:t>
      </w:r>
      <w:proofErr w:type="spellStart"/>
      <w:r w:rsidRPr="00607423">
        <w:rPr>
          <w:rFonts w:asciiTheme="minorHAnsi" w:hAnsiTheme="minorHAnsi" w:cstheme="minorHAnsi"/>
          <w:lang w:val="en-US"/>
        </w:rPr>
        <w:t>centre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in Baden is the largest print site in the Hubert </w:t>
      </w:r>
      <w:proofErr w:type="spellStart"/>
      <w:r w:rsidRPr="00607423">
        <w:rPr>
          <w:rFonts w:asciiTheme="minorHAnsi" w:hAnsiTheme="minorHAnsi" w:cstheme="minorHAnsi"/>
          <w:lang w:val="en-US"/>
        </w:rPr>
        <w:t>Burda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Media </w:t>
      </w:r>
      <w:proofErr w:type="spellStart"/>
      <w:r w:rsidRPr="00607423">
        <w:rPr>
          <w:rFonts w:asciiTheme="minorHAnsi" w:hAnsiTheme="minorHAnsi" w:cstheme="minorHAnsi"/>
          <w:lang w:val="en-US"/>
        </w:rPr>
        <w:t>organisation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and one of the most modern print </w:t>
      </w:r>
      <w:proofErr w:type="spellStart"/>
      <w:r w:rsidRPr="00607423">
        <w:rPr>
          <w:rFonts w:asciiTheme="minorHAnsi" w:hAnsiTheme="minorHAnsi" w:cstheme="minorHAnsi"/>
          <w:lang w:val="en-US"/>
        </w:rPr>
        <w:t>centres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in Europe. Data for 600 million pages of printed matter is processed here every day.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has sites in Offenburg (two plants) and Nuremberg in Germany, in Vieux-</w:t>
      </w:r>
      <w:proofErr w:type="spellStart"/>
      <w:r w:rsidRPr="00607423">
        <w:rPr>
          <w:rFonts w:asciiTheme="minorHAnsi" w:hAnsiTheme="minorHAnsi" w:cstheme="minorHAnsi"/>
          <w:lang w:val="en-US"/>
        </w:rPr>
        <w:t>Thann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in France and in New Delhi in India, where it uses gravure printing to produce high-quality periodicals, catalogues and printed advertising materials for mass circulation. As well as Hubert </w:t>
      </w:r>
      <w:proofErr w:type="spellStart"/>
      <w:r w:rsidRPr="00607423">
        <w:rPr>
          <w:rFonts w:asciiTheme="minorHAnsi" w:hAnsiTheme="minorHAnsi" w:cstheme="minorHAnsi"/>
          <w:lang w:val="en-US"/>
        </w:rPr>
        <w:t>Burda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Media publishers, its customers include independent publishing and print customers from a variety of sectors. As one of the largest printing companies in Europe, </w:t>
      </w:r>
      <w:proofErr w:type="spellStart"/>
      <w:r w:rsidRPr="00607423">
        <w:rPr>
          <w:rFonts w:asciiTheme="minorHAnsi" w:hAnsiTheme="minorHAnsi" w:cstheme="minorHAnsi"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lang w:val="en-US"/>
        </w:rPr>
        <w:t xml:space="preserve"> is a one-stop shop which uses cutting-edge technology for everything from reproduction to print and beyond to downstream processing. </w:t>
      </w:r>
    </w:p>
    <w:p w14:paraId="21170BFB" w14:textId="77777777" w:rsidR="00607423" w:rsidRPr="00607423" w:rsidRDefault="0069369F" w:rsidP="00607423">
      <w:pPr>
        <w:spacing w:after="120"/>
        <w:rPr>
          <w:rFonts w:asciiTheme="minorHAnsi" w:hAnsiTheme="minorHAnsi" w:cstheme="minorHAnsi"/>
          <w:lang w:val="en-US"/>
        </w:rPr>
      </w:pPr>
      <w:hyperlink r:id="rId8" w:history="1">
        <w:r w:rsidR="00607423" w:rsidRPr="00607423">
          <w:rPr>
            <w:rStyle w:val="Hyperlink"/>
            <w:rFonts w:asciiTheme="minorHAnsi" w:hAnsiTheme="minorHAnsi" w:cstheme="minorHAnsi"/>
            <w:lang w:val="en-US"/>
          </w:rPr>
          <w:t>www.burda-druck.de</w:t>
        </w:r>
      </w:hyperlink>
    </w:p>
    <w:p w14:paraId="0C336804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i/>
          <w:lang w:val="en-US"/>
        </w:rPr>
      </w:pPr>
      <w:r w:rsidRPr="00607423">
        <w:rPr>
          <w:rFonts w:asciiTheme="minorHAnsi" w:hAnsiTheme="minorHAnsi" w:cstheme="minorHAnsi"/>
          <w:i/>
          <w:lang w:val="en-US"/>
        </w:rPr>
        <w:t>Approx. 3800 characters (incl. spaces)</w:t>
      </w:r>
    </w:p>
    <w:p w14:paraId="2B2A0E09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i/>
          <w:lang w:val="en-US"/>
        </w:rPr>
      </w:pPr>
      <w:r w:rsidRPr="00607423">
        <w:rPr>
          <w:rFonts w:asciiTheme="minorHAnsi" w:hAnsiTheme="minorHAnsi" w:cstheme="minorHAnsi"/>
          <w:i/>
          <w:lang w:val="en-US"/>
        </w:rPr>
        <w:t xml:space="preserve">Author: Nikolaus Fecht for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bielomatik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</w:t>
      </w:r>
    </w:p>
    <w:p w14:paraId="07694C09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</w:rPr>
      </w:pPr>
      <w:r w:rsidRPr="00607423">
        <w:rPr>
          <w:rFonts w:asciiTheme="minorHAnsi" w:hAnsiTheme="minorHAnsi" w:cstheme="minorHAnsi"/>
          <w:lang w:val="en-US"/>
        </w:rPr>
        <w:t xml:space="preserve"> </w:t>
      </w:r>
      <w:r w:rsidRPr="00607423">
        <w:rPr>
          <w:rFonts w:asciiTheme="minorHAnsi" w:hAnsiTheme="minorHAnsi" w:cstheme="minorHAnsi"/>
          <w:noProof/>
          <w:lang w:eastAsia="de-DE"/>
        </w:rPr>
        <w:drawing>
          <wp:inline distT="0" distB="0" distL="0" distR="0" wp14:anchorId="3C427FC2" wp14:editId="5E2C11DD">
            <wp:extent cx="3200400" cy="4757625"/>
            <wp:effectExtent l="0" t="0" r="0" b="5080"/>
            <wp:docPr id="8" name="Grafik 8" descr="C:\Users\fecht\Dropbox\bielomatik_burda\Bielomatik_Schaltschrank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echt\Dropbox\bielomatik_burda\Bielomatik_Schaltschrank-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229" cy="4758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D96A3CC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i/>
          <w:lang w:val="en-US"/>
        </w:rPr>
      </w:pPr>
      <w:r w:rsidRPr="00607423">
        <w:rPr>
          <w:rFonts w:asciiTheme="minorHAnsi" w:hAnsiTheme="minorHAnsi" w:cstheme="minorHAnsi"/>
          <w:i/>
          <w:lang w:val="en-US"/>
        </w:rPr>
        <w:t xml:space="preserve">Custom lubrication: A lubrication cabinet designed specifically for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supplies the six-circuit system with grease with the assistance of three pulse generators. Image: Fecht </w:t>
      </w:r>
    </w:p>
    <w:p w14:paraId="4716C198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</w:p>
    <w:p w14:paraId="4F0DC10E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</w:p>
    <w:p w14:paraId="5DB411F2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noProof/>
          <w:lang w:eastAsia="de-DE"/>
        </w:rPr>
        <w:lastRenderedPageBreak/>
        <w:drawing>
          <wp:inline distT="0" distB="0" distL="0" distR="0" wp14:anchorId="5BB623B3" wp14:editId="758470C0">
            <wp:extent cx="3924300" cy="2857982"/>
            <wp:effectExtent l="0" t="0" r="0" b="0"/>
            <wp:docPr id="7" name="Grafik 7" descr="C:\Users\fecht\Dropbox\bielomatik_burda\müller_kienzle_kaltenbach_weber_euchn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fecht\Dropbox\bielomatik_burda\müller_kienzle_kaltenbach_weber_euchner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26383" cy="28594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607423">
        <w:rPr>
          <w:rFonts w:asciiTheme="minorHAnsi" w:hAnsiTheme="minorHAnsi" w:cstheme="minorHAnsi"/>
          <w:lang w:val="en-US"/>
        </w:rPr>
        <w:br/>
      </w:r>
      <w:r w:rsidRPr="00607423">
        <w:rPr>
          <w:rFonts w:asciiTheme="minorHAnsi" w:hAnsiTheme="minorHAnsi" w:cstheme="minorHAnsi"/>
          <w:i/>
          <w:lang w:val="en-US"/>
        </w:rPr>
        <w:t xml:space="preserve">A partnership based on trust: in attendance at a meeting following the successful completion of the project to retrofit the central lubricating system were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BurdaDruck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employees Wolfgang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Kienzle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and Klaus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Kaltenbach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(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centre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) and </w:t>
      </w:r>
      <w:proofErr w:type="spellStart"/>
      <w:r w:rsidRPr="00607423">
        <w:rPr>
          <w:rFonts w:asciiTheme="minorHAnsi" w:hAnsiTheme="minorHAnsi" w:cstheme="minorHAnsi"/>
          <w:i/>
          <w:lang w:val="en-US"/>
        </w:rPr>
        <w:t>bielomatik</w:t>
      </w:r>
      <w:proofErr w:type="spellEnd"/>
      <w:r w:rsidRPr="00607423">
        <w:rPr>
          <w:rFonts w:asciiTheme="minorHAnsi" w:hAnsiTheme="minorHAnsi" w:cstheme="minorHAnsi"/>
          <w:i/>
          <w:lang w:val="en-US"/>
        </w:rPr>
        <w:t xml:space="preserve"> experts Frank Müller (left), Ottmar Weber and Hans-Peter Euchner (right)</w:t>
      </w:r>
      <w:r w:rsidRPr="00607423">
        <w:rPr>
          <w:rFonts w:asciiTheme="minorHAnsi" w:hAnsiTheme="minorHAnsi" w:cstheme="minorHAnsi"/>
          <w:lang w:val="en-US"/>
        </w:rPr>
        <w:t>. Image: Fecht</w:t>
      </w:r>
    </w:p>
    <w:p w14:paraId="60216547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</w:p>
    <w:p w14:paraId="7C373200" w14:textId="77777777" w:rsidR="00607423" w:rsidRPr="00607423" w:rsidRDefault="00607423" w:rsidP="00607423">
      <w:pPr>
        <w:spacing w:after="120"/>
        <w:rPr>
          <w:rFonts w:asciiTheme="minorHAnsi" w:hAnsiTheme="minorHAnsi" w:cstheme="minorHAnsi"/>
          <w:lang w:val="en-US"/>
        </w:rPr>
      </w:pPr>
    </w:p>
    <w:p w14:paraId="6C8628B4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  <w:b/>
          <w:vertAlign w:val="subscript"/>
          <w:lang w:val="en-US"/>
        </w:rPr>
      </w:pPr>
      <w:r w:rsidRPr="00607423">
        <w:rPr>
          <w:rFonts w:asciiTheme="minorHAnsi" w:hAnsiTheme="minorHAnsi" w:cstheme="minorHAnsi"/>
          <w:b/>
          <w:lang w:val="en-US"/>
        </w:rPr>
        <w:t>Please send questions, documents / links to:</w:t>
      </w:r>
    </w:p>
    <w:p w14:paraId="71D46139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bCs/>
          <w:lang w:val="en-US"/>
        </w:rPr>
        <w:t>Carolin Nuffer</w:t>
      </w:r>
      <w:r w:rsidRPr="00607423">
        <w:rPr>
          <w:rFonts w:asciiTheme="minorHAnsi" w:hAnsiTheme="minorHAnsi" w:cstheme="minorHAnsi"/>
          <w:bCs/>
          <w:lang w:val="en-US"/>
        </w:rPr>
        <w:br/>
      </w:r>
      <w:r w:rsidRPr="00607423">
        <w:rPr>
          <w:rFonts w:asciiTheme="minorHAnsi" w:hAnsiTheme="minorHAnsi" w:cstheme="minorHAnsi"/>
          <w:lang w:val="en-US"/>
        </w:rPr>
        <w:t>Marketing - Communication</w:t>
      </w:r>
      <w:r w:rsidRPr="00607423">
        <w:rPr>
          <w:rFonts w:asciiTheme="minorHAnsi" w:hAnsiTheme="minorHAnsi" w:cstheme="minorHAnsi"/>
          <w:lang w:val="en-US"/>
        </w:rPr>
        <w:br/>
        <w:t>Tel.: +49 (0)7025 / 12-478</w:t>
      </w:r>
    </w:p>
    <w:p w14:paraId="7BA2ADD5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</w:rPr>
      </w:pPr>
      <w:r w:rsidRPr="00607423">
        <w:rPr>
          <w:rFonts w:asciiTheme="minorHAnsi" w:hAnsiTheme="minorHAnsi" w:cstheme="minorHAnsi"/>
        </w:rPr>
        <w:t>Carolin.Nuffer@bielomatik.de</w:t>
      </w:r>
    </w:p>
    <w:p w14:paraId="2AF3B466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</w:rPr>
      </w:pPr>
    </w:p>
    <w:p w14:paraId="625C75CF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</w:rPr>
      </w:pPr>
    </w:p>
    <w:p w14:paraId="10206E5A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  <w:b/>
        </w:rPr>
      </w:pPr>
      <w:r w:rsidRPr="00607423">
        <w:rPr>
          <w:rFonts w:asciiTheme="minorHAnsi" w:hAnsiTheme="minorHAnsi" w:cstheme="minorHAnsi"/>
          <w:b/>
        </w:rPr>
        <w:t xml:space="preserve">Short </w:t>
      </w:r>
      <w:proofErr w:type="spellStart"/>
      <w:r w:rsidRPr="00607423">
        <w:rPr>
          <w:rFonts w:asciiTheme="minorHAnsi" w:hAnsiTheme="minorHAnsi" w:cstheme="minorHAnsi"/>
          <w:b/>
        </w:rPr>
        <w:t>profile</w:t>
      </w:r>
      <w:proofErr w:type="spellEnd"/>
      <w:r w:rsidRPr="00607423">
        <w:rPr>
          <w:rFonts w:asciiTheme="minorHAnsi" w:hAnsiTheme="minorHAnsi" w:cstheme="minorHAnsi"/>
          <w:b/>
        </w:rPr>
        <w:t>:</w:t>
      </w:r>
    </w:p>
    <w:p w14:paraId="4736389A" w14:textId="77777777" w:rsidR="00607423" w:rsidRPr="00607423" w:rsidRDefault="00607423" w:rsidP="00607423">
      <w:pPr>
        <w:tabs>
          <w:tab w:val="left" w:pos="3969"/>
        </w:tabs>
        <w:ind w:left="1701" w:right="430" w:hanging="1701"/>
        <w:rPr>
          <w:rFonts w:asciiTheme="minorHAnsi" w:hAnsiTheme="minorHAnsi" w:cstheme="minorHAnsi"/>
          <w:lang w:val="en-US"/>
        </w:rPr>
      </w:pPr>
      <w:proofErr w:type="spellStart"/>
      <w:r w:rsidRPr="00607423">
        <w:rPr>
          <w:rFonts w:asciiTheme="minorHAnsi" w:hAnsiTheme="minorHAnsi" w:cstheme="minorHAnsi"/>
        </w:rPr>
        <w:t>bielomatik</w:t>
      </w:r>
      <w:proofErr w:type="spellEnd"/>
      <w:r w:rsidRPr="00607423">
        <w:rPr>
          <w:rFonts w:asciiTheme="minorHAnsi" w:hAnsiTheme="minorHAnsi" w:cstheme="minorHAnsi"/>
        </w:rPr>
        <w:t xml:space="preserve"> Leuze GmbH + Co. </w:t>
      </w:r>
      <w:r w:rsidRPr="00607423">
        <w:rPr>
          <w:rFonts w:asciiTheme="minorHAnsi" w:hAnsiTheme="minorHAnsi" w:cstheme="minorHAnsi"/>
          <w:lang w:val="en-US"/>
        </w:rPr>
        <w:t>KG</w:t>
      </w:r>
    </w:p>
    <w:p w14:paraId="062657D9" w14:textId="77777777" w:rsidR="00607423" w:rsidRPr="00607423" w:rsidRDefault="00607423" w:rsidP="00607423">
      <w:pPr>
        <w:tabs>
          <w:tab w:val="left" w:pos="3969"/>
        </w:tabs>
        <w:ind w:left="1701" w:right="430" w:hanging="1701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t>Founded: 1946</w:t>
      </w:r>
    </w:p>
    <w:p w14:paraId="0804C287" w14:textId="77777777" w:rsidR="00607423" w:rsidRPr="00607423" w:rsidRDefault="00607423" w:rsidP="00607423">
      <w:pPr>
        <w:tabs>
          <w:tab w:val="left" w:pos="3969"/>
        </w:tabs>
        <w:ind w:left="1701" w:right="430" w:hanging="1701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lang w:val="en-US"/>
        </w:rPr>
        <w:t>Employees: 350</w:t>
      </w:r>
    </w:p>
    <w:p w14:paraId="39A76C57" w14:textId="77777777" w:rsidR="00607423" w:rsidRPr="00607423" w:rsidRDefault="00607423" w:rsidP="00607423">
      <w:pPr>
        <w:tabs>
          <w:tab w:val="left" w:pos="3969"/>
        </w:tabs>
        <w:spacing w:line="120" w:lineRule="exact"/>
        <w:ind w:right="430"/>
        <w:rPr>
          <w:rFonts w:asciiTheme="minorHAnsi" w:hAnsiTheme="minorHAnsi" w:cstheme="minorHAnsi"/>
          <w:lang w:val="en-US"/>
        </w:rPr>
      </w:pPr>
    </w:p>
    <w:p w14:paraId="66F42164" w14:textId="77777777" w:rsidR="00607423" w:rsidRPr="00607423" w:rsidRDefault="00607423" w:rsidP="00607423">
      <w:pPr>
        <w:tabs>
          <w:tab w:val="left" w:pos="3969"/>
        </w:tabs>
        <w:spacing w:line="120" w:lineRule="exact"/>
        <w:ind w:right="430"/>
        <w:rPr>
          <w:rFonts w:asciiTheme="minorHAnsi" w:hAnsiTheme="minorHAnsi" w:cstheme="minorHAnsi"/>
          <w:lang w:val="en-US"/>
        </w:rPr>
      </w:pPr>
    </w:p>
    <w:p w14:paraId="3EB1E6B9" w14:textId="77777777" w:rsidR="00607423" w:rsidRPr="00607423" w:rsidRDefault="00607423" w:rsidP="00607423">
      <w:pPr>
        <w:tabs>
          <w:tab w:val="left" w:pos="3969"/>
        </w:tabs>
        <w:spacing w:line="120" w:lineRule="exact"/>
        <w:ind w:right="430"/>
        <w:rPr>
          <w:rFonts w:asciiTheme="minorHAnsi" w:hAnsiTheme="minorHAnsi" w:cstheme="minorHAnsi"/>
          <w:lang w:val="en-US"/>
        </w:rPr>
      </w:pPr>
    </w:p>
    <w:p w14:paraId="49ED288A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b/>
          <w:lang w:val="en-US"/>
        </w:rPr>
        <w:t>Minimal quantity lubrication systems:</w:t>
      </w:r>
      <w:r w:rsidRPr="00607423">
        <w:rPr>
          <w:rFonts w:asciiTheme="minorHAnsi" w:hAnsiTheme="minorHAnsi" w:cstheme="minorHAnsi"/>
          <w:lang w:val="en-US"/>
        </w:rPr>
        <w:t xml:space="preserve"> Technologies for sustainable and environmentally-friendly production in metal-cutting processes.</w:t>
      </w:r>
    </w:p>
    <w:p w14:paraId="2A390E1A" w14:textId="77777777" w:rsidR="00607423" w:rsidRPr="00607423" w:rsidRDefault="00607423" w:rsidP="00607423">
      <w:pPr>
        <w:tabs>
          <w:tab w:val="left" w:pos="3969"/>
        </w:tabs>
        <w:spacing w:line="120" w:lineRule="exact"/>
        <w:ind w:right="430"/>
        <w:rPr>
          <w:rFonts w:asciiTheme="minorHAnsi" w:hAnsiTheme="minorHAnsi" w:cstheme="minorHAnsi"/>
          <w:lang w:val="en-US"/>
        </w:rPr>
      </w:pPr>
    </w:p>
    <w:p w14:paraId="69DEB85C" w14:textId="77777777" w:rsidR="00607423" w:rsidRPr="00607423" w:rsidRDefault="00607423" w:rsidP="00607423">
      <w:pPr>
        <w:tabs>
          <w:tab w:val="left" w:pos="3969"/>
        </w:tabs>
        <w:spacing w:line="240" w:lineRule="exact"/>
        <w:ind w:right="430"/>
        <w:rPr>
          <w:rFonts w:asciiTheme="minorHAnsi" w:hAnsiTheme="minorHAnsi" w:cstheme="minorHAnsi"/>
          <w:lang w:val="en-US"/>
        </w:rPr>
      </w:pPr>
      <w:r w:rsidRPr="00607423">
        <w:rPr>
          <w:rFonts w:asciiTheme="minorHAnsi" w:hAnsiTheme="minorHAnsi" w:cstheme="minorHAnsi"/>
          <w:b/>
          <w:lang w:val="en-US"/>
        </w:rPr>
        <w:t>Lubrication systems:</w:t>
      </w:r>
      <w:r w:rsidRPr="00607423">
        <w:rPr>
          <w:rFonts w:asciiTheme="minorHAnsi" w:hAnsiTheme="minorHAnsi" w:cstheme="minorHAnsi"/>
          <w:lang w:val="en-US"/>
        </w:rPr>
        <w:t xml:space="preserve"> Units for precision-dosage central lubrication of machines. </w:t>
      </w:r>
    </w:p>
    <w:p w14:paraId="2053951D" w14:textId="77777777" w:rsidR="00607423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  <w:lang w:val="en-US"/>
        </w:rPr>
      </w:pPr>
    </w:p>
    <w:p w14:paraId="578BCD41" w14:textId="38B80BDA" w:rsidR="00B65B58" w:rsidRPr="00607423" w:rsidRDefault="00607423" w:rsidP="00607423">
      <w:pPr>
        <w:tabs>
          <w:tab w:val="left" w:pos="3969"/>
        </w:tabs>
        <w:ind w:right="430"/>
        <w:rPr>
          <w:rFonts w:asciiTheme="minorHAnsi" w:hAnsiTheme="minorHAnsi" w:cstheme="minorHAnsi"/>
        </w:rPr>
      </w:pPr>
      <w:r w:rsidRPr="00607423">
        <w:rPr>
          <w:rFonts w:asciiTheme="minorHAnsi" w:hAnsiTheme="minorHAnsi" w:cstheme="minorHAnsi"/>
          <w:b/>
          <w:lang w:val="en-US"/>
        </w:rPr>
        <w:t>Machines for welding and processing plastic:</w:t>
      </w:r>
      <w:r w:rsidRPr="00607423">
        <w:rPr>
          <w:rFonts w:asciiTheme="minorHAnsi" w:hAnsiTheme="minorHAnsi" w:cstheme="minorHAnsi"/>
          <w:lang w:val="en-US"/>
        </w:rPr>
        <w:t xml:space="preserve"> Heat element, infrared, gas convection, vibration and laser welding machines. </w:t>
      </w:r>
      <w:proofErr w:type="spellStart"/>
      <w:r w:rsidRPr="00607423">
        <w:rPr>
          <w:rFonts w:asciiTheme="minorHAnsi" w:hAnsiTheme="minorHAnsi" w:cstheme="minorHAnsi"/>
        </w:rPr>
        <w:t>Toolmaking</w:t>
      </w:r>
      <w:proofErr w:type="spellEnd"/>
      <w:r w:rsidRPr="00607423">
        <w:rPr>
          <w:rFonts w:asciiTheme="minorHAnsi" w:hAnsiTheme="minorHAnsi" w:cstheme="minorHAnsi"/>
        </w:rPr>
        <w:t xml:space="preserve">. Automation </w:t>
      </w:r>
      <w:proofErr w:type="spellStart"/>
      <w:r w:rsidRPr="00607423">
        <w:rPr>
          <w:rFonts w:asciiTheme="minorHAnsi" w:hAnsiTheme="minorHAnsi" w:cstheme="minorHAnsi"/>
        </w:rPr>
        <w:t>technology</w:t>
      </w:r>
      <w:proofErr w:type="spellEnd"/>
      <w:r w:rsidRPr="00607423">
        <w:rPr>
          <w:rFonts w:asciiTheme="minorHAnsi" w:hAnsiTheme="minorHAnsi" w:cstheme="minorHAnsi"/>
        </w:rPr>
        <w:t>.</w:t>
      </w:r>
    </w:p>
    <w:sectPr w:rsidR="00B65B58" w:rsidRPr="00607423" w:rsidSect="002B2173">
      <w:headerReference w:type="default" r:id="rId11"/>
      <w:pgSz w:w="11906" w:h="16838" w:code="9"/>
      <w:pgMar w:top="2268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3C085F28" w14:textId="77777777" w:rsidR="008178E1" w:rsidRDefault="008178E1" w:rsidP="00020FBB">
      <w:r>
        <w:separator/>
      </w:r>
    </w:p>
  </w:endnote>
  <w:endnote w:type="continuationSeparator" w:id="0">
    <w:p w14:paraId="6BBC7F95" w14:textId="77777777" w:rsidR="008178E1" w:rsidRDefault="008178E1" w:rsidP="00020FB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1862250D" w14:textId="77777777" w:rsidR="008178E1" w:rsidRDefault="008178E1" w:rsidP="00020FBB">
      <w:r>
        <w:separator/>
      </w:r>
    </w:p>
  </w:footnote>
  <w:footnote w:type="continuationSeparator" w:id="0">
    <w:p w14:paraId="547E6DC3" w14:textId="77777777" w:rsidR="008178E1" w:rsidRDefault="008178E1" w:rsidP="00020FB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665CB5B7" w14:textId="77777777" w:rsidR="00B65B58" w:rsidRDefault="00B65B58">
    <w:pPr>
      <w:pStyle w:val="Kopfzeile"/>
    </w:pPr>
    <w:r>
      <w:rPr>
        <w:noProof/>
        <w:lang w:eastAsia="de-DE"/>
      </w:rPr>
      <mc:AlternateContent>
        <mc:Choice Requires="wps">
          <w:drawing>
            <wp:anchor distT="0" distB="0" distL="114300" distR="114300" simplePos="0" relativeHeight="251662336" behindDoc="0" locked="0" layoutInCell="0" allowOverlap="1" wp14:anchorId="53E37DB6" wp14:editId="595A8A3B">
              <wp:simplePos x="0" y="0"/>
              <wp:positionH relativeFrom="leftMargin">
                <wp:posOffset>635</wp:posOffset>
              </wp:positionH>
              <wp:positionV relativeFrom="page">
                <wp:posOffset>1260475</wp:posOffset>
              </wp:positionV>
              <wp:extent cx="763200" cy="896400"/>
              <wp:effectExtent l="0" t="0" r="0" b="0"/>
              <wp:wrapNone/>
              <wp:docPr id="4" name="Rechteck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63200" cy="8964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sdt>
                          <w:sdtPr>
                            <w:rPr>
                              <w:rFonts w:asciiTheme="majorHAnsi" w:eastAsiaTheme="majorEastAsia" w:hAnsiTheme="majorHAnsi" w:cstheme="majorBidi"/>
                              <w:sz w:val="48"/>
                              <w:szCs w:val="48"/>
                            </w:rPr>
                            <w:id w:val="14478487"/>
                            <w:docPartObj>
                              <w:docPartGallery w:val="Page Numbers (Margins)"/>
                              <w:docPartUnique/>
                            </w:docPartObj>
                          </w:sdtPr>
                          <w:sdtEndPr/>
                          <w:sdtContent>
                            <w:sdt>
                              <w:sdtPr>
                                <w:rPr>
                                  <w:rFonts w:asciiTheme="majorHAnsi" w:eastAsiaTheme="majorEastAsia" w:hAnsiTheme="majorHAnsi" w:cstheme="majorBidi"/>
                                  <w:sz w:val="48"/>
                                  <w:szCs w:val="48"/>
                                </w:rPr>
                                <w:id w:val="107640144"/>
                                <w:docPartObj>
                                  <w:docPartGallery w:val="Page Numbers (Margins)"/>
                                  <w:docPartUnique/>
                                </w:docPartObj>
                              </w:sdtPr>
                              <w:sdtEndPr/>
                              <w:sdtContent>
                                <w:p w14:paraId="2ECA5958" w14:textId="77777777" w:rsidR="00B65B58" w:rsidRDefault="00B65B58" w:rsidP="002B2173">
                                  <w:pPr>
                                    <w:pStyle w:val="MonatSeitenzahl"/>
                                    <w:rPr>
                                      <w:rFonts w:asciiTheme="majorHAnsi" w:eastAsiaTheme="majorEastAsia" w:hAnsiTheme="majorHAnsi" w:cstheme="majorBidi"/>
                                      <w:sz w:val="48"/>
                                      <w:szCs w:val="48"/>
                                    </w:rPr>
                                  </w:pPr>
                                  <w:r w:rsidRPr="002B2173">
                                    <w:fldChar w:fldCharType="begin"/>
                                  </w:r>
                                  <w:r w:rsidRPr="002B2173">
                                    <w:instrText>PAGE   \* MERGEFORMAT</w:instrText>
                                  </w:r>
                                  <w:r w:rsidRPr="002B2173">
                                    <w:fldChar w:fldCharType="separate"/>
                                  </w:r>
                                  <w:r w:rsidR="0069369F" w:rsidRPr="0069369F">
                                    <w:rPr>
                                      <w:rFonts w:eastAsiaTheme="minorEastAsia"/>
                                      <w:noProof/>
                                    </w:rPr>
                                    <w:t>1</w:t>
                                  </w:r>
                                  <w:r w:rsidRPr="002B2173">
                                    <w:fldChar w:fldCharType="end"/>
                                  </w:r>
                                </w:p>
                              </w:sdtContent>
                            </w:sdt>
                          </w:sdtContent>
                        </w:sdt>
                      </w:txbxContent>
                    </wps:txbx>
                    <wps:bodyPr rot="0" vert="horz" wrap="square" lIns="36000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id="Rechteck 4" o:spid="_x0000_s1026" style="position:absolute;margin-left:.05pt;margin-top:99.25pt;width:60.1pt;height:70.6pt;z-index:2516623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" o:allowincell="f" stroked="f">
              <v:textbox inset="10mm">
                <w:txbxContent>
                  <w:sdt>
                    <w:sdtPr>
                      <w:rPr>
                        <w:rFonts w:asciiTheme="majorHAnsi" w:eastAsiaTheme="majorEastAsia" w:hAnsiTheme="majorHAnsi" w:cstheme="majorBidi"/>
                        <w:sz w:val="48"/>
                        <w:szCs w:val="48"/>
                      </w:rPr>
                      <w:id w:val="14478487"/>
                      <w:docPartObj>
                        <w:docPartGallery w:val="Page Numbers (Margins)"/>
                        <w:docPartUnique/>
                      </w:docPartObj>
                    </w:sdtPr>
                    <w:sdtEndPr/>
                    <w:sdtContent>
                      <w:sdt>
                        <w:sdtPr>
                          <w:rPr>
                            <w:rFonts w:asciiTheme="majorHAnsi" w:eastAsiaTheme="majorEastAsia" w:hAnsiTheme="majorHAnsi" w:cstheme="majorBidi"/>
                            <w:sz w:val="48"/>
                            <w:szCs w:val="48"/>
                          </w:rPr>
                          <w:id w:val="107640144"/>
                          <w:docPartObj>
                            <w:docPartGallery w:val="Page Numbers (Margins)"/>
                            <w:docPartUnique/>
                          </w:docPartObj>
                        </w:sdtPr>
                        <w:sdtEndPr/>
                        <w:sdtContent>
                          <w:p w14:paraId="2ECA5958" w14:textId="77777777" w:rsidR="00B65B58" w:rsidRDefault="00B65B58" w:rsidP="002B2173">
                            <w:pPr>
                              <w:pStyle w:val="MonatSeitenzahl"/>
                              <w:rPr>
                                <w:rFonts w:asciiTheme="majorHAnsi" w:eastAsiaTheme="majorEastAsia" w:hAnsiTheme="majorHAnsi" w:cstheme="majorBidi"/>
                                <w:sz w:val="48"/>
                                <w:szCs w:val="48"/>
                              </w:rPr>
                            </w:pPr>
                            <w:r w:rsidRPr="002B2173">
                              <w:fldChar w:fldCharType="begin"/>
                            </w:r>
                            <w:r w:rsidRPr="002B2173">
                              <w:instrText>PAGE   \* MERGEFORMAT</w:instrText>
                            </w:r>
                            <w:r w:rsidRPr="002B2173">
                              <w:fldChar w:fldCharType="separate"/>
                            </w:r>
                            <w:r w:rsidR="0069369F" w:rsidRPr="0069369F">
                              <w:rPr>
                                <w:rFonts w:eastAsiaTheme="minorEastAsia"/>
                                <w:noProof/>
                              </w:rPr>
                              <w:t>1</w:t>
                            </w:r>
                            <w:r w:rsidRPr="002B2173">
                              <w:fldChar w:fldCharType="end"/>
                            </w:r>
                          </w:p>
                        </w:sdtContent>
                      </w:sdt>
                    </w:sdtContent>
                  </w:sdt>
                </w:txbxContent>
              </v:textbox>
              <w10:wrap anchorx="margin" anchory="page"/>
            </v:rect>
          </w:pict>
        </mc:Fallback>
      </mc:AlternateContent>
    </w:r>
    <w:sdt>
      <w:sdtPr>
        <w:id w:val="-1281407543"/>
        <w:docPartObj>
          <w:docPartGallery w:val="Page Numbers (Margins)"/>
          <w:docPartUnique/>
        </w:docPartObj>
      </w:sdtPr>
      <w:sdtEndPr/>
      <w:sdtContent/>
    </w:sdt>
    <w:r>
      <w:rPr>
        <w:noProof/>
        <w:lang w:eastAsia="de-DE"/>
      </w:rPr>
      <mc:AlternateContent>
        <mc:Choice Requires="wps">
          <w:drawing>
            <wp:anchor distT="45720" distB="45720" distL="114300" distR="114300" simplePos="0" relativeHeight="251660288" behindDoc="0" locked="0" layoutInCell="1" allowOverlap="1" wp14:anchorId="0175CE7B" wp14:editId="1F7EFE61">
              <wp:simplePos x="0" y="0"/>
              <wp:positionH relativeFrom="column">
                <wp:posOffset>-557530</wp:posOffset>
              </wp:positionH>
              <wp:positionV relativeFrom="paragraph">
                <wp:posOffset>90805</wp:posOffset>
              </wp:positionV>
              <wp:extent cx="891540" cy="198120"/>
              <wp:effectExtent l="0" t="0" r="3810" b="11430"/>
              <wp:wrapNone/>
              <wp:docPr id="217" name="Textfeld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891540" cy="19812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4A7961" w14:textId="06D09372" w:rsidR="00B65B58" w:rsidRDefault="00607423" w:rsidP="00E1783A">
                          <w:pPr>
                            <w:pStyle w:val="MonatSeitenzahl"/>
                          </w:pPr>
                          <w:proofErr w:type="spellStart"/>
                          <w:r>
                            <w:t>July</w:t>
                          </w:r>
                          <w:proofErr w:type="spellEnd"/>
                          <w:r w:rsidR="00B65B58">
                            <w:t xml:space="preserve"> 2016</w:t>
                          </w:r>
                        </w:p>
                        <w:p w14:paraId="251F5468" w14:textId="77777777" w:rsidR="00B65B58" w:rsidRDefault="00B65B58" w:rsidP="002B2173">
                          <w:pPr>
                            <w:pStyle w:val="MonatSeitenzahl"/>
                          </w:pPr>
                        </w:p>
                      </w:txbxContent>
                    </wps:txbx>
                    <wps:bodyPr rot="0" vert="horz" wrap="square" lIns="0" tIns="0" rIns="0" bIns="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feld 2" o:spid="_x0000_s1027" type="#_x0000_t202" style="position:absolute;margin-left:-43.9pt;margin-top:7.15pt;width:70.2pt;height:15.6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" filled="f" stroked="f">
              <v:textbox inset="0,0,0,0">
                <w:txbxContent>
                  <w:p w14:paraId="554A7961" w14:textId="06D09372" w:rsidR="00B65B58" w:rsidRDefault="00607423" w:rsidP="00E1783A">
                    <w:pPr>
                      <w:pStyle w:val="MonatSeitenzahl"/>
                    </w:pPr>
                    <w:proofErr w:type="spellStart"/>
                    <w:r>
                      <w:t>July</w:t>
                    </w:r>
                    <w:proofErr w:type="spellEnd"/>
                    <w:r w:rsidR="00B65B58">
                      <w:t xml:space="preserve"> 2016</w:t>
                    </w:r>
                  </w:p>
                  <w:p w14:paraId="251F5468" w14:textId="77777777" w:rsidR="00B65B58" w:rsidRDefault="00B65B58" w:rsidP="002B2173">
                    <w:pPr>
                      <w:pStyle w:val="MonatSeitenzahl"/>
                    </w:pPr>
                  </w:p>
                </w:txbxContent>
              </v:textbox>
            </v:shape>
          </w:pict>
        </mc:Fallback>
      </mc:AlternateContent>
    </w:r>
    <w:r>
      <w:rPr>
        <w:noProof/>
        <w:lang w:eastAsia="de-DE"/>
      </w:rPr>
      <w:drawing>
        <wp:anchor distT="0" distB="0" distL="114300" distR="114300" simplePos="0" relativeHeight="251658240" behindDoc="1" locked="1" layoutInCell="1" allowOverlap="1" wp14:anchorId="65F1A3D5" wp14:editId="0405ECBE">
          <wp:simplePos x="0" y="0"/>
          <wp:positionH relativeFrom="page">
            <wp:posOffset>0</wp:posOffset>
          </wp:positionH>
          <wp:positionV relativeFrom="page">
            <wp:posOffset>0</wp:posOffset>
          </wp:positionV>
          <wp:extent cx="7559675" cy="1078865"/>
          <wp:effectExtent l="0" t="0" r="3175" b="6985"/>
          <wp:wrapNone/>
          <wp:docPr id="1" name="Grafi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bie_li_6283_Pressetext_Header_oM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07886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attachedTemplate r:id="rId1"/>
  <w:stylePaneFormatFilter w:val="1028" w:allStyles="0" w:customStyles="0" w:latentStyles="0" w:stylesInUse="1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9604F"/>
    <w:rsid w:val="000026E4"/>
    <w:rsid w:val="00020FBB"/>
    <w:rsid w:val="000939DA"/>
    <w:rsid w:val="000A7190"/>
    <w:rsid w:val="00130D12"/>
    <w:rsid w:val="00156E09"/>
    <w:rsid w:val="001D68C1"/>
    <w:rsid w:val="002558EC"/>
    <w:rsid w:val="002749DF"/>
    <w:rsid w:val="002B2173"/>
    <w:rsid w:val="002E68B9"/>
    <w:rsid w:val="002E6C52"/>
    <w:rsid w:val="00416B28"/>
    <w:rsid w:val="00421D25"/>
    <w:rsid w:val="00441B41"/>
    <w:rsid w:val="004D088C"/>
    <w:rsid w:val="0051795A"/>
    <w:rsid w:val="0058667A"/>
    <w:rsid w:val="005911DD"/>
    <w:rsid w:val="00607423"/>
    <w:rsid w:val="00621549"/>
    <w:rsid w:val="0069369F"/>
    <w:rsid w:val="006C6356"/>
    <w:rsid w:val="00764EF1"/>
    <w:rsid w:val="007B0811"/>
    <w:rsid w:val="008178E1"/>
    <w:rsid w:val="008615CD"/>
    <w:rsid w:val="0089604F"/>
    <w:rsid w:val="00902EC2"/>
    <w:rsid w:val="00922CA1"/>
    <w:rsid w:val="0096700C"/>
    <w:rsid w:val="00971E52"/>
    <w:rsid w:val="009A65E7"/>
    <w:rsid w:val="00A133FF"/>
    <w:rsid w:val="00A4789E"/>
    <w:rsid w:val="00A9768D"/>
    <w:rsid w:val="00AC4806"/>
    <w:rsid w:val="00B654E6"/>
    <w:rsid w:val="00B65B58"/>
    <w:rsid w:val="00BD60B2"/>
    <w:rsid w:val="00BE7CC5"/>
    <w:rsid w:val="00C517CB"/>
    <w:rsid w:val="00C97C51"/>
    <w:rsid w:val="00CA01F9"/>
    <w:rsid w:val="00D13A24"/>
    <w:rsid w:val="00D52615"/>
    <w:rsid w:val="00D535E7"/>
    <w:rsid w:val="00D706C4"/>
    <w:rsid w:val="00D80C98"/>
    <w:rsid w:val="00D834BF"/>
    <w:rsid w:val="00DC3DE7"/>
    <w:rsid w:val="00DD4D6E"/>
    <w:rsid w:val="00DD5AEE"/>
    <w:rsid w:val="00E04124"/>
    <w:rsid w:val="00E112AF"/>
    <w:rsid w:val="00E1783A"/>
    <w:rsid w:val="00E17E54"/>
    <w:rsid w:val="00E71DFC"/>
    <w:rsid w:val="00E95315"/>
    <w:rsid w:val="00F06270"/>
    <w:rsid w:val="00F17C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4097"/>
    <o:shapelayout v:ext="edit">
      <o:idmap v:ext="edit" data="1"/>
    </o:shapelayout>
  </w:shapeDefaults>
  <w:decimalSymbol w:val=","/>
  <w:listSeparator w:val=";"/>
  <w14:docId w14:val="331209F2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ch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12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0FBB"/>
  </w:style>
  <w:style w:type="paragraph" w:styleId="Fuzeile">
    <w:name w:val="footer"/>
    <w:basedOn w:val="Standard"/>
    <w:link w:val="Fu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0FBB"/>
  </w:style>
  <w:style w:type="character" w:styleId="Hyperlink">
    <w:name w:val="Hyperlink"/>
    <w:rsid w:val="00020FBB"/>
  </w:style>
  <w:style w:type="character" w:customStyle="1" w:styleId="berschrift1Zchn">
    <w:name w:val="Überschrift 1 Zchn"/>
    <w:basedOn w:val="Absatz-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12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0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0B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B65B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Theme="minorHAnsi" w:hAnsi="Calibri" w:cstheme="minorBidi"/>
        <w:sz w:val="22"/>
        <w:szCs w:val="22"/>
        <w:lang w:val="de-DE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  <w:rsid w:val="00CA01F9"/>
  </w:style>
  <w:style w:type="paragraph" w:styleId="berschrift1">
    <w:name w:val="heading 1"/>
    <w:basedOn w:val="Standard"/>
    <w:next w:val="Standard"/>
    <w:link w:val="berschrift1Zchn"/>
    <w:uiPriority w:val="9"/>
    <w:qFormat/>
    <w:rsid w:val="0096700C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b/>
      <w:color w:val="000000" w:themeColor="text1"/>
      <w:sz w:val="32"/>
      <w:szCs w:val="32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rsid w:val="0096700C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rsid w:val="00E112AF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uiPriority w:val="99"/>
    <w:rsid w:val="00020FBB"/>
  </w:style>
  <w:style w:type="paragraph" w:styleId="Fuzeile">
    <w:name w:val="footer"/>
    <w:basedOn w:val="Standard"/>
    <w:link w:val="FuzeileZchn"/>
    <w:uiPriority w:val="99"/>
    <w:unhideWhenUsed/>
    <w:rsid w:val="00020FBB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rsid w:val="00020FBB"/>
  </w:style>
  <w:style w:type="character" w:styleId="Hyperlink">
    <w:name w:val="Hyperlink"/>
    <w:rsid w:val="00020FBB"/>
  </w:style>
  <w:style w:type="character" w:customStyle="1" w:styleId="berschrift1Zchn">
    <w:name w:val="Überschrift 1 Zchn"/>
    <w:basedOn w:val="Absatz-Standardschriftart"/>
    <w:link w:val="berschrift1"/>
    <w:uiPriority w:val="9"/>
    <w:rsid w:val="0096700C"/>
    <w:rPr>
      <w:rFonts w:asciiTheme="majorHAnsi" w:eastAsiaTheme="majorEastAsia" w:hAnsiTheme="majorHAnsi" w:cstheme="majorBidi"/>
      <w:b/>
      <w:color w:val="000000" w:themeColor="text1"/>
      <w:sz w:val="32"/>
      <w:szCs w:val="32"/>
      <w:lang w:eastAsia="de-DE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6700C"/>
    <w:rPr>
      <w:rFonts w:asciiTheme="majorHAnsi" w:eastAsiaTheme="majorEastAsia" w:hAnsiTheme="majorHAnsi" w:cstheme="majorBidi"/>
      <w:b/>
      <w:sz w:val="24"/>
      <w:szCs w:val="26"/>
      <w:lang w:eastAsia="de-DE"/>
    </w:rPr>
  </w:style>
  <w:style w:type="paragraph" w:styleId="Titel">
    <w:name w:val="Title"/>
    <w:basedOn w:val="Standard"/>
    <w:next w:val="Standard"/>
    <w:link w:val="TitelZchn"/>
    <w:uiPriority w:val="10"/>
    <w:qFormat/>
    <w:rsid w:val="0096700C"/>
    <w:pPr>
      <w:pBdr>
        <w:bottom w:val="single" w:sz="4" w:space="1" w:color="auto"/>
      </w:pBdr>
      <w:contextualSpacing/>
    </w:pPr>
    <w:rPr>
      <w:rFonts w:asciiTheme="majorHAnsi" w:eastAsiaTheme="majorEastAsia" w:hAnsiTheme="majorHAnsi" w:cstheme="majorBidi"/>
      <w:spacing w:val="-10"/>
      <w:kern w:val="28"/>
      <w:szCs w:val="56"/>
    </w:rPr>
  </w:style>
  <w:style w:type="character" w:customStyle="1" w:styleId="TitelZchn">
    <w:name w:val="Titel Zchn"/>
    <w:basedOn w:val="Absatz-Standardschriftart"/>
    <w:link w:val="Titel"/>
    <w:uiPriority w:val="10"/>
    <w:rsid w:val="0096700C"/>
    <w:rPr>
      <w:rFonts w:asciiTheme="majorHAnsi" w:eastAsiaTheme="majorEastAsia" w:hAnsiTheme="majorHAnsi" w:cstheme="majorBidi"/>
      <w:spacing w:val="-10"/>
      <w:kern w:val="28"/>
      <w:szCs w:val="56"/>
      <w:lang w:eastAsia="de-DE"/>
    </w:rPr>
  </w:style>
  <w:style w:type="paragraph" w:customStyle="1" w:styleId="Bildunterschrift">
    <w:name w:val="Bildunterschrift"/>
    <w:basedOn w:val="berschrift2"/>
    <w:qFormat/>
    <w:rsid w:val="0096700C"/>
    <w:rPr>
      <w:b w:val="0"/>
      <w:i/>
      <w:sz w:val="22"/>
    </w:rPr>
  </w:style>
  <w:style w:type="paragraph" w:customStyle="1" w:styleId="MonatSeitenzahl">
    <w:name w:val="Monat_Seitenzahl"/>
    <w:basedOn w:val="Standard"/>
    <w:qFormat/>
    <w:rsid w:val="002B2173"/>
    <w:rPr>
      <w:sz w:val="20"/>
    </w:rPr>
  </w:style>
  <w:style w:type="character" w:customStyle="1" w:styleId="berschrift3Zchn">
    <w:name w:val="Überschrift 3 Zchn"/>
    <w:basedOn w:val="Absatz-Standardschriftart"/>
    <w:link w:val="berschrift3"/>
    <w:uiPriority w:val="9"/>
    <w:rsid w:val="00E112AF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BD60B2"/>
    <w:rPr>
      <w:rFonts w:ascii="Lucida Grande" w:hAnsi="Lucida Grande" w:cs="Lucida Grande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BD60B2"/>
    <w:rPr>
      <w:rFonts w:ascii="Lucida Grande" w:hAnsi="Lucida Grande" w:cs="Lucida Grande"/>
      <w:sz w:val="18"/>
      <w:szCs w:val="18"/>
    </w:rPr>
  </w:style>
  <w:style w:type="paragraph" w:styleId="StandardWeb">
    <w:name w:val="Normal (Web)"/>
    <w:basedOn w:val="Standard"/>
    <w:uiPriority w:val="99"/>
    <w:unhideWhenUsed/>
    <w:rsid w:val="00B65B5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burda-druck.de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image" Target="media/image2.jpeg"/><Relationship Id="rId4" Type="http://schemas.openxmlformats.org/officeDocument/2006/relationships/settings" Target="setting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SabineM\Desktop\Sammel_bielomatik\Presse_Info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bielomatik_fonts">
      <a:majorFont>
        <a:latin typeface="Calibri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7A5184-41AA-4A7B-898D-08CBA37C1E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Presse_Info.dotx</Template>
  <TotalTime>0</TotalTime>
  <Pages>3</Pages>
  <Words>720</Words>
  <Characters>4538</Characters>
  <Application>Microsoft Office Word</Application>
  <DocSecurity>0</DocSecurity>
  <Lines>37</Lines>
  <Paragraphs>10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bielomatik Leuze GmbH + Co. KG</Company>
  <LinksUpToDate>false</LinksUpToDate>
  <CharactersWithSpaces>5248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Sabine Mayr</dc:creator>
  <cp:lastModifiedBy>Nuffer, Carolin</cp:lastModifiedBy>
  <cp:revision>2</cp:revision>
  <dcterms:created xsi:type="dcterms:W3CDTF">2017-01-23T13:36:00Z</dcterms:created>
  <dcterms:modified xsi:type="dcterms:W3CDTF">2017-01-23T13:36:00Z</dcterms:modified>
</cp:coreProperties>
</file>